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1F" w:rsidRPr="00BE4F4D" w:rsidRDefault="006C011F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  <w:lang w:val="en-US"/>
        </w:rPr>
      </w:pPr>
    </w:p>
    <w:p w:rsidR="006C011F" w:rsidRPr="00BE4F4D" w:rsidRDefault="00B520E1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  <w:lang w:val="en-US"/>
        </w:rPr>
      </w:pPr>
      <w:r w:rsidRPr="00BE4F4D">
        <w:rPr>
          <w:noProof/>
          <w:lang w:val="en-US" w:eastAsia="en-US"/>
        </w:rPr>
        <w:drawing>
          <wp:inline distT="0" distB="0" distL="0" distR="0">
            <wp:extent cx="2564765" cy="1769110"/>
            <wp:effectExtent l="0" t="0" r="6985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1F" w:rsidRPr="00BE4F4D" w:rsidRDefault="006C011F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  <w:lang w:val="en-US"/>
        </w:rPr>
      </w:pPr>
    </w:p>
    <w:p w:rsidR="006C011F" w:rsidRPr="00724B2B" w:rsidRDefault="00724B2B" w:rsidP="006C011F">
      <w:pPr>
        <w:pStyle w:val="CM1"/>
        <w:spacing w:line="264" w:lineRule="auto"/>
        <w:jc w:val="center"/>
        <w:rPr>
          <w:color w:val="000000"/>
          <w:sz w:val="39"/>
          <w:szCs w:val="39"/>
        </w:rPr>
      </w:pPr>
      <w:r w:rsidRPr="00724B2B">
        <w:rPr>
          <w:b/>
          <w:bCs/>
          <w:i/>
          <w:iCs/>
          <w:color w:val="000000"/>
          <w:sz w:val="39"/>
          <w:szCs w:val="39"/>
        </w:rPr>
        <w:t>Σχήμα Έγκριση</w:t>
      </w:r>
      <w:r>
        <w:rPr>
          <w:b/>
          <w:bCs/>
          <w:i/>
          <w:iCs/>
          <w:color w:val="000000"/>
          <w:sz w:val="39"/>
          <w:szCs w:val="39"/>
        </w:rPr>
        <w:t>ς</w:t>
      </w:r>
      <w:r w:rsidRPr="00724B2B">
        <w:rPr>
          <w:b/>
          <w:bCs/>
          <w:i/>
          <w:iCs/>
          <w:color w:val="000000"/>
          <w:sz w:val="39"/>
          <w:szCs w:val="39"/>
        </w:rPr>
        <w:t xml:space="preserve"> Χημικ</w:t>
      </w:r>
      <w:r>
        <w:rPr>
          <w:b/>
          <w:bCs/>
          <w:i/>
          <w:iCs/>
          <w:color w:val="000000"/>
          <w:sz w:val="39"/>
          <w:szCs w:val="39"/>
        </w:rPr>
        <w:t>ού</w:t>
      </w:r>
      <w:r w:rsidRPr="00724B2B">
        <w:rPr>
          <w:b/>
          <w:bCs/>
          <w:i/>
          <w:iCs/>
          <w:color w:val="000000"/>
          <w:sz w:val="39"/>
          <w:szCs w:val="39"/>
        </w:rPr>
        <w:t xml:space="preserve"> Αναστολέα</w:t>
      </w:r>
      <w:r w:rsidR="006C011F" w:rsidRPr="00724B2B">
        <w:rPr>
          <w:b/>
          <w:bCs/>
          <w:i/>
          <w:iCs/>
          <w:color w:val="000000"/>
          <w:sz w:val="39"/>
          <w:szCs w:val="39"/>
        </w:rPr>
        <w:t xml:space="preserve"> (</w:t>
      </w:r>
      <w:r>
        <w:rPr>
          <w:b/>
          <w:bCs/>
          <w:i/>
          <w:iCs/>
          <w:color w:val="000000"/>
          <w:sz w:val="39"/>
          <w:szCs w:val="39"/>
        </w:rPr>
        <w:t>ΣΕΧΑ</w:t>
      </w:r>
      <w:r w:rsidR="006C011F" w:rsidRPr="00724B2B">
        <w:rPr>
          <w:b/>
          <w:bCs/>
          <w:i/>
          <w:iCs/>
          <w:color w:val="000000"/>
          <w:sz w:val="39"/>
          <w:szCs w:val="39"/>
        </w:rPr>
        <w:t xml:space="preserve">) </w:t>
      </w:r>
    </w:p>
    <w:p w:rsidR="006C011F" w:rsidRPr="00724B2B" w:rsidRDefault="006C011F" w:rsidP="006C011F">
      <w:pPr>
        <w:pStyle w:val="Default"/>
        <w:spacing w:line="264" w:lineRule="auto"/>
        <w:jc w:val="center"/>
        <w:rPr>
          <w:sz w:val="39"/>
          <w:szCs w:val="39"/>
        </w:rPr>
      </w:pPr>
    </w:p>
    <w:p w:rsidR="00444C95" w:rsidRPr="00724B2B" w:rsidRDefault="00B44C2F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</w:rPr>
      </w:pPr>
      <w:r w:rsidRPr="00724B2B">
        <w:rPr>
          <w:b/>
          <w:bCs/>
          <w:i/>
          <w:iCs/>
          <w:color w:val="000000"/>
          <w:sz w:val="39"/>
          <w:szCs w:val="39"/>
        </w:rPr>
        <w:t xml:space="preserve"> </w:t>
      </w:r>
    </w:p>
    <w:p w:rsidR="00B44C2F" w:rsidRPr="00724B2B" w:rsidRDefault="00B44C2F" w:rsidP="00B44C2F">
      <w:pPr>
        <w:pStyle w:val="Default"/>
      </w:pPr>
    </w:p>
    <w:p w:rsidR="00B44C2F" w:rsidRPr="00724B2B" w:rsidRDefault="00B44C2F" w:rsidP="00B44C2F">
      <w:pPr>
        <w:pStyle w:val="Default"/>
      </w:pPr>
    </w:p>
    <w:p w:rsidR="00B44C2F" w:rsidRPr="00724B2B" w:rsidRDefault="00B44C2F" w:rsidP="00B44C2F">
      <w:pPr>
        <w:pStyle w:val="Default"/>
      </w:pPr>
    </w:p>
    <w:p w:rsidR="00B44C2F" w:rsidRDefault="00B44C2F" w:rsidP="00B44C2F">
      <w:pPr>
        <w:pStyle w:val="Default"/>
      </w:pPr>
    </w:p>
    <w:p w:rsidR="00DE2D6F" w:rsidRDefault="00DE2D6F" w:rsidP="00B44C2F">
      <w:pPr>
        <w:pStyle w:val="Default"/>
      </w:pPr>
    </w:p>
    <w:p w:rsidR="00DE2D6F" w:rsidRPr="00724B2B" w:rsidRDefault="00DE2D6F" w:rsidP="00B44C2F">
      <w:pPr>
        <w:pStyle w:val="Default"/>
      </w:pPr>
    </w:p>
    <w:p w:rsidR="00B44C2F" w:rsidRPr="00724B2B" w:rsidRDefault="00B44C2F" w:rsidP="00B44C2F">
      <w:pPr>
        <w:pStyle w:val="Default"/>
      </w:pPr>
    </w:p>
    <w:p w:rsidR="006C011F" w:rsidRPr="00444C95" w:rsidRDefault="00444C95" w:rsidP="006C011F">
      <w:pPr>
        <w:pStyle w:val="CM1"/>
        <w:spacing w:line="264" w:lineRule="auto"/>
        <w:jc w:val="center"/>
        <w:rPr>
          <w:color w:val="000000"/>
          <w:sz w:val="39"/>
          <w:szCs w:val="39"/>
        </w:rPr>
      </w:pPr>
      <w:r w:rsidRPr="00444C95">
        <w:rPr>
          <w:b/>
          <w:bCs/>
          <w:i/>
          <w:iCs/>
          <w:color w:val="000000"/>
          <w:sz w:val="39"/>
          <w:szCs w:val="39"/>
        </w:rPr>
        <w:t xml:space="preserve">Πρότυπη </w:t>
      </w:r>
      <w:r>
        <w:rPr>
          <w:b/>
          <w:bCs/>
          <w:i/>
          <w:iCs/>
          <w:color w:val="000000"/>
          <w:sz w:val="39"/>
          <w:szCs w:val="39"/>
        </w:rPr>
        <w:t>Π</w:t>
      </w:r>
      <w:r w:rsidRPr="00444C95">
        <w:rPr>
          <w:b/>
          <w:bCs/>
          <w:i/>
          <w:iCs/>
          <w:color w:val="000000"/>
          <w:sz w:val="39"/>
          <w:szCs w:val="39"/>
        </w:rPr>
        <w:t xml:space="preserve">ροδιαγραφή για την Απόδοση </w:t>
      </w:r>
      <w:r>
        <w:rPr>
          <w:b/>
          <w:bCs/>
          <w:i/>
          <w:iCs/>
          <w:color w:val="000000"/>
          <w:sz w:val="39"/>
          <w:szCs w:val="39"/>
        </w:rPr>
        <w:t>των</w:t>
      </w:r>
      <w:r w:rsidRPr="00444C95">
        <w:rPr>
          <w:b/>
          <w:bCs/>
          <w:i/>
          <w:iCs/>
          <w:color w:val="000000"/>
          <w:sz w:val="39"/>
          <w:szCs w:val="39"/>
        </w:rPr>
        <w:t xml:space="preserve"> </w:t>
      </w:r>
      <w:r>
        <w:rPr>
          <w:b/>
          <w:bCs/>
          <w:i/>
          <w:iCs/>
          <w:color w:val="000000"/>
          <w:sz w:val="39"/>
          <w:szCs w:val="39"/>
        </w:rPr>
        <w:t>Χ</w:t>
      </w:r>
      <w:r w:rsidRPr="00444C95">
        <w:rPr>
          <w:b/>
          <w:bCs/>
          <w:i/>
          <w:iCs/>
          <w:color w:val="000000"/>
          <w:sz w:val="39"/>
          <w:szCs w:val="39"/>
        </w:rPr>
        <w:t xml:space="preserve">ημικών </w:t>
      </w:r>
      <w:r>
        <w:rPr>
          <w:b/>
          <w:bCs/>
          <w:i/>
          <w:iCs/>
          <w:color w:val="000000"/>
          <w:sz w:val="39"/>
          <w:szCs w:val="39"/>
        </w:rPr>
        <w:t>Α</w:t>
      </w:r>
      <w:r w:rsidRPr="00444C95">
        <w:rPr>
          <w:b/>
          <w:bCs/>
          <w:i/>
          <w:iCs/>
          <w:color w:val="000000"/>
          <w:sz w:val="39"/>
          <w:szCs w:val="39"/>
        </w:rPr>
        <w:t xml:space="preserve">ναστολέων για </w:t>
      </w:r>
      <w:r>
        <w:rPr>
          <w:b/>
          <w:bCs/>
          <w:i/>
          <w:iCs/>
          <w:color w:val="000000"/>
          <w:sz w:val="39"/>
          <w:szCs w:val="39"/>
        </w:rPr>
        <w:t>Χ</w:t>
      </w:r>
      <w:r w:rsidRPr="00444C95">
        <w:rPr>
          <w:b/>
          <w:bCs/>
          <w:i/>
          <w:iCs/>
          <w:color w:val="000000"/>
          <w:sz w:val="39"/>
          <w:szCs w:val="39"/>
        </w:rPr>
        <w:t xml:space="preserve">ρήση </w:t>
      </w:r>
      <w:r>
        <w:rPr>
          <w:b/>
          <w:bCs/>
          <w:i/>
          <w:iCs/>
          <w:color w:val="000000"/>
          <w:sz w:val="39"/>
          <w:szCs w:val="39"/>
        </w:rPr>
        <w:t>τους</w:t>
      </w:r>
      <w:r w:rsidRPr="00444C95">
        <w:rPr>
          <w:b/>
          <w:bCs/>
          <w:i/>
          <w:iCs/>
          <w:color w:val="000000"/>
          <w:sz w:val="39"/>
          <w:szCs w:val="39"/>
        </w:rPr>
        <w:t xml:space="preserve"> σε </w:t>
      </w:r>
      <w:r w:rsidR="00DE2D6F">
        <w:rPr>
          <w:b/>
          <w:bCs/>
          <w:i/>
          <w:iCs/>
          <w:color w:val="000000"/>
          <w:sz w:val="39"/>
          <w:szCs w:val="39"/>
        </w:rPr>
        <w:t xml:space="preserve">Οικιακά </w:t>
      </w:r>
      <w:r w:rsidR="00917706">
        <w:rPr>
          <w:b/>
          <w:bCs/>
          <w:i/>
          <w:iCs/>
          <w:color w:val="000000"/>
          <w:sz w:val="39"/>
          <w:szCs w:val="39"/>
        </w:rPr>
        <w:t>Συστήματα Κεντρικής Θ</w:t>
      </w:r>
      <w:r w:rsidR="00917706" w:rsidRPr="00917706">
        <w:rPr>
          <w:b/>
          <w:bCs/>
          <w:i/>
          <w:iCs/>
          <w:color w:val="000000"/>
          <w:sz w:val="39"/>
          <w:szCs w:val="39"/>
        </w:rPr>
        <w:t>έρμανσης</w:t>
      </w:r>
      <w:r w:rsidR="00917706">
        <w:rPr>
          <w:b/>
          <w:bCs/>
          <w:i/>
          <w:iCs/>
          <w:color w:val="000000"/>
          <w:sz w:val="39"/>
          <w:szCs w:val="39"/>
        </w:rPr>
        <w:t xml:space="preserve"> </w:t>
      </w:r>
      <w:r>
        <w:rPr>
          <w:b/>
          <w:bCs/>
          <w:i/>
          <w:iCs/>
          <w:color w:val="000000"/>
          <w:sz w:val="39"/>
          <w:szCs w:val="39"/>
        </w:rPr>
        <w:t>Ζ</w:t>
      </w:r>
      <w:r w:rsidRPr="00444C95">
        <w:rPr>
          <w:b/>
          <w:bCs/>
          <w:i/>
          <w:iCs/>
          <w:color w:val="000000"/>
          <w:sz w:val="39"/>
          <w:szCs w:val="39"/>
        </w:rPr>
        <w:t>εστ</w:t>
      </w:r>
      <w:r>
        <w:rPr>
          <w:b/>
          <w:bCs/>
          <w:i/>
          <w:iCs/>
          <w:color w:val="000000"/>
          <w:sz w:val="39"/>
          <w:szCs w:val="39"/>
        </w:rPr>
        <w:t>ού</w:t>
      </w:r>
      <w:r w:rsidRPr="00444C95">
        <w:rPr>
          <w:b/>
          <w:bCs/>
          <w:i/>
          <w:iCs/>
          <w:color w:val="000000"/>
          <w:sz w:val="39"/>
          <w:szCs w:val="39"/>
        </w:rPr>
        <w:t xml:space="preserve"> </w:t>
      </w:r>
      <w:r>
        <w:rPr>
          <w:b/>
          <w:bCs/>
          <w:i/>
          <w:iCs/>
          <w:color w:val="000000"/>
          <w:sz w:val="39"/>
          <w:szCs w:val="39"/>
        </w:rPr>
        <w:t>Ν</w:t>
      </w:r>
      <w:r w:rsidRPr="00444C95">
        <w:rPr>
          <w:b/>
          <w:bCs/>
          <w:i/>
          <w:iCs/>
          <w:color w:val="000000"/>
          <w:sz w:val="39"/>
          <w:szCs w:val="39"/>
        </w:rPr>
        <w:t>ερ</w:t>
      </w:r>
      <w:r>
        <w:rPr>
          <w:b/>
          <w:bCs/>
          <w:i/>
          <w:iCs/>
          <w:color w:val="000000"/>
          <w:sz w:val="39"/>
          <w:szCs w:val="39"/>
        </w:rPr>
        <w:t>ού</w:t>
      </w:r>
      <w:r w:rsidRPr="00444C95">
        <w:rPr>
          <w:b/>
          <w:bCs/>
          <w:i/>
          <w:iCs/>
          <w:color w:val="000000"/>
          <w:sz w:val="39"/>
          <w:szCs w:val="39"/>
        </w:rPr>
        <w:t xml:space="preserve"> </w:t>
      </w:r>
    </w:p>
    <w:p w:rsidR="006C011F" w:rsidRPr="00444C95" w:rsidRDefault="006C011F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</w:rPr>
      </w:pPr>
    </w:p>
    <w:p w:rsidR="006C011F" w:rsidRPr="00444C95" w:rsidRDefault="006C011F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</w:rPr>
      </w:pPr>
    </w:p>
    <w:p w:rsidR="006C011F" w:rsidRDefault="006C011F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</w:rPr>
      </w:pPr>
    </w:p>
    <w:p w:rsidR="00B44C2F" w:rsidRPr="00724B2B" w:rsidRDefault="00B44C2F" w:rsidP="00B44C2F">
      <w:pPr>
        <w:pStyle w:val="Default"/>
      </w:pPr>
    </w:p>
    <w:p w:rsidR="00724B2B" w:rsidRPr="0092106B" w:rsidRDefault="00724B2B" w:rsidP="00B44C2F">
      <w:pPr>
        <w:pStyle w:val="Default"/>
      </w:pPr>
    </w:p>
    <w:p w:rsidR="00724B2B" w:rsidRPr="0092106B" w:rsidRDefault="00724B2B" w:rsidP="00B44C2F">
      <w:pPr>
        <w:pStyle w:val="Default"/>
      </w:pPr>
    </w:p>
    <w:p w:rsidR="00B44C2F" w:rsidRDefault="00B44C2F" w:rsidP="00B44C2F">
      <w:pPr>
        <w:pStyle w:val="Default"/>
      </w:pPr>
    </w:p>
    <w:p w:rsidR="00B44C2F" w:rsidRDefault="00B44C2F" w:rsidP="00B44C2F">
      <w:pPr>
        <w:pStyle w:val="Default"/>
      </w:pPr>
    </w:p>
    <w:p w:rsidR="00B44C2F" w:rsidRDefault="00B44C2F" w:rsidP="00B44C2F">
      <w:pPr>
        <w:pStyle w:val="Default"/>
      </w:pPr>
    </w:p>
    <w:p w:rsidR="00187F2C" w:rsidRDefault="00187F2C" w:rsidP="00B44C2F">
      <w:pPr>
        <w:pStyle w:val="Default"/>
      </w:pPr>
    </w:p>
    <w:p w:rsidR="00187F2C" w:rsidRDefault="00187F2C" w:rsidP="00B44C2F">
      <w:pPr>
        <w:pStyle w:val="Default"/>
      </w:pPr>
    </w:p>
    <w:p w:rsidR="00187F2C" w:rsidRDefault="00187F2C" w:rsidP="00B44C2F">
      <w:pPr>
        <w:pStyle w:val="Default"/>
      </w:pPr>
    </w:p>
    <w:p w:rsidR="00187F2C" w:rsidRPr="00B44C2F" w:rsidRDefault="00187F2C" w:rsidP="00B44C2F">
      <w:pPr>
        <w:pStyle w:val="Default"/>
      </w:pPr>
    </w:p>
    <w:p w:rsidR="006C011F" w:rsidRPr="00444C95" w:rsidRDefault="006C011F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</w:rPr>
      </w:pPr>
    </w:p>
    <w:p w:rsidR="006C011F" w:rsidRPr="00BE4F4D" w:rsidRDefault="00B44C2F" w:rsidP="006C011F">
      <w:pPr>
        <w:pStyle w:val="CM1"/>
        <w:spacing w:line="264" w:lineRule="auto"/>
        <w:jc w:val="center"/>
        <w:rPr>
          <w:b/>
          <w:bCs/>
          <w:i/>
          <w:iCs/>
          <w:color w:val="000000"/>
          <w:sz w:val="39"/>
          <w:szCs w:val="39"/>
          <w:lang w:val="en-US"/>
        </w:rPr>
      </w:pPr>
      <w:r>
        <w:rPr>
          <w:b/>
          <w:bCs/>
          <w:i/>
          <w:iCs/>
          <w:color w:val="000000"/>
          <w:sz w:val="39"/>
          <w:szCs w:val="39"/>
        </w:rPr>
        <w:t>Ιούνιος</w:t>
      </w:r>
      <w:r w:rsidR="006C011F" w:rsidRPr="00BE4F4D">
        <w:rPr>
          <w:b/>
          <w:bCs/>
          <w:i/>
          <w:iCs/>
          <w:color w:val="000000"/>
          <w:sz w:val="39"/>
          <w:szCs w:val="39"/>
          <w:lang w:val="en-US"/>
        </w:rPr>
        <w:t xml:space="preserve"> 2012</w:t>
      </w:r>
    </w:p>
    <w:p w:rsidR="00EA2A36" w:rsidRPr="00724B2B" w:rsidRDefault="006C011F" w:rsidP="006C011F">
      <w:pPr>
        <w:pStyle w:val="Default"/>
        <w:rPr>
          <w:b/>
          <w:lang w:val="en-US"/>
        </w:rPr>
      </w:pPr>
      <w:r w:rsidRPr="00BE4F4D">
        <w:rPr>
          <w:i/>
          <w:iCs/>
          <w:sz w:val="39"/>
          <w:szCs w:val="39"/>
          <w:lang w:val="en-US"/>
        </w:rPr>
        <w:br w:type="page"/>
      </w:r>
      <w:r w:rsidR="00B44C2F" w:rsidRPr="00343339">
        <w:rPr>
          <w:b/>
        </w:rPr>
        <w:lastRenderedPageBreak/>
        <w:t>Περιεχόμενα</w:t>
      </w: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4"/>
          <w:szCs w:val="4"/>
          <w:lang w:val="el-GR" w:eastAsia="el-GR"/>
        </w:rPr>
        <w:id w:val="-328826506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p w:rsidR="00286F64" w:rsidRPr="00286F64" w:rsidRDefault="00286F64">
          <w:pPr>
            <w:pStyle w:val="ab"/>
            <w:rPr>
              <w:sz w:val="4"/>
              <w:szCs w:val="4"/>
              <w:lang w:val="el-GR"/>
            </w:rPr>
          </w:pPr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r w:rsidRPr="00800B54">
            <w:rPr>
              <w:rFonts w:cs="Arial"/>
              <w:b/>
              <w:sz w:val="20"/>
              <w:szCs w:val="20"/>
            </w:rPr>
            <w:fldChar w:fldCharType="begin"/>
          </w:r>
          <w:r w:rsidR="00286F64" w:rsidRPr="00286F64">
            <w:rPr>
              <w:rFonts w:cs="Arial"/>
              <w:b/>
              <w:sz w:val="20"/>
              <w:szCs w:val="20"/>
            </w:rPr>
            <w:instrText xml:space="preserve"> TOC \o "1-3" \h \z \u </w:instrText>
          </w:r>
          <w:r w:rsidRPr="00800B54">
            <w:rPr>
              <w:rFonts w:cs="Arial"/>
              <w:b/>
              <w:sz w:val="20"/>
              <w:szCs w:val="20"/>
            </w:rPr>
            <w:fldChar w:fldCharType="separate"/>
          </w:r>
          <w:hyperlink w:anchor="_Toc477572317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Προοίμιο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_Toc477572317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3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18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Γενικές απαιτήσεις ενός αναστολέα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_Toc477572318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3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19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Γενικές απαιτήσεις Πρότυπης Προδιαγραφής ΣΕΧΑ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_Toc477572319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3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0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Σκοπός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_Toc477572320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4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1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Εισαγωγή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_Toc477572321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4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2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Εγκεκριμένα Εργαστήρια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_Toc477572322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4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10"/>
          </w:pPr>
          <w:hyperlink w:anchor="_Toc477572323" w:history="1">
            <w:r w:rsidR="00286F64" w:rsidRPr="00286F64">
              <w:rPr>
                <w:rStyle w:val="-"/>
              </w:rPr>
              <w:t>1. Καθορισμός του ρυθμού διάβρωσης</w:t>
            </w:r>
            <w:r w:rsidR="00286F64" w:rsidRPr="00286F64">
              <w:rPr>
                <w:webHidden/>
              </w:rPr>
              <w:tab/>
            </w:r>
            <w:r w:rsidRPr="00286F64">
              <w:rPr>
                <w:webHidden/>
              </w:rPr>
              <w:fldChar w:fldCharType="begin"/>
            </w:r>
            <w:r w:rsidR="00286F64" w:rsidRPr="00286F64">
              <w:rPr>
                <w:webHidden/>
              </w:rPr>
              <w:instrText xml:space="preserve"> PAGEREF _Toc477572323 \h </w:instrText>
            </w:r>
            <w:r w:rsidRPr="00286F64">
              <w:rPr>
                <w:webHidden/>
              </w:rPr>
            </w:r>
            <w:r w:rsidRPr="00286F64">
              <w:rPr>
                <w:webHidden/>
              </w:rPr>
              <w:fldChar w:fldCharType="separate"/>
            </w:r>
            <w:r w:rsidR="00FB305C">
              <w:rPr>
                <w:webHidden/>
              </w:rPr>
              <w:t>5</w:t>
            </w:r>
            <w:r w:rsidRPr="00286F64">
              <w:rPr>
                <w:webHidden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4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1.1 Συσκευή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_Toc477572324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5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5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1.2 Προετοιμασία των διαλυμάτων δοκιμής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_Toc477572325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6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6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1.3 Δοκιμαστικές ράβδοι (δοκίμια)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_Toc477572326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6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7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1.4 Προετοιμασία του νερού δοκιμής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_Toc477572327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7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8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1.5 Διαδικασία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_Toc477572328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8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29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1.6 Καθαρισμός και αξιολόγηση των δοκιμίων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_Toc477572329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9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30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1.7 Διατύπωση των αποτελεσμάτων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_Toc477572330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9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31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1.8 Κριτήρια επιτυχίας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_Toc477572331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10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10"/>
          </w:pPr>
          <w:hyperlink w:anchor="_Toc477572332" w:history="1">
            <w:r w:rsidR="00286F64" w:rsidRPr="00286F64">
              <w:rPr>
                <w:rStyle w:val="-"/>
              </w:rPr>
              <w:t>2. Τάση για σκωρίωση</w:t>
            </w:r>
            <w:r w:rsidR="00286F64" w:rsidRPr="00286F64">
              <w:rPr>
                <w:webHidden/>
              </w:rPr>
              <w:tab/>
            </w:r>
            <w:r w:rsidRPr="00286F64">
              <w:rPr>
                <w:webHidden/>
              </w:rPr>
              <w:fldChar w:fldCharType="begin"/>
            </w:r>
            <w:r w:rsidR="00286F64" w:rsidRPr="00286F64">
              <w:rPr>
                <w:webHidden/>
              </w:rPr>
              <w:instrText xml:space="preserve"> PAGEREF _Toc477572332 \h </w:instrText>
            </w:r>
            <w:r w:rsidRPr="00286F64">
              <w:rPr>
                <w:webHidden/>
              </w:rPr>
            </w:r>
            <w:r w:rsidRPr="00286F64">
              <w:rPr>
                <w:webHidden/>
              </w:rPr>
              <w:fldChar w:fldCharType="separate"/>
            </w:r>
            <w:r w:rsidR="00FB305C">
              <w:rPr>
                <w:webHidden/>
              </w:rPr>
              <w:t>11</w:t>
            </w:r>
            <w:r w:rsidRPr="00286F64">
              <w:rPr>
                <w:webHidden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33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2.1 Συσκευή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_Toc477572333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11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34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2.2 Διαλύματα δοκιμής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_Toc477572334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12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35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2.3 Διαδικασία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_Toc477572335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13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36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2.4 Κριτήρια επιτυχίας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_Toc477572336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13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10"/>
          </w:pPr>
          <w:hyperlink w:anchor="_Toc477572337" w:history="1">
            <w:r w:rsidR="00286F64" w:rsidRPr="00286F64">
              <w:rPr>
                <w:rStyle w:val="-"/>
              </w:rPr>
              <w:t>3. Συμβατότητα με μη μεταλλικά υλικά</w:t>
            </w:r>
            <w:r w:rsidR="00286F64" w:rsidRPr="00286F64">
              <w:rPr>
                <w:webHidden/>
              </w:rPr>
              <w:tab/>
            </w:r>
            <w:r w:rsidRPr="00286F64">
              <w:rPr>
                <w:webHidden/>
              </w:rPr>
              <w:fldChar w:fldCharType="begin"/>
            </w:r>
            <w:r w:rsidR="00286F64" w:rsidRPr="00286F64">
              <w:rPr>
                <w:webHidden/>
              </w:rPr>
              <w:instrText xml:space="preserve"> PAGEREF _Toc477572337 \h </w:instrText>
            </w:r>
            <w:r w:rsidRPr="00286F64">
              <w:rPr>
                <w:webHidden/>
              </w:rPr>
            </w:r>
            <w:r w:rsidRPr="00286F64">
              <w:rPr>
                <w:webHidden/>
              </w:rPr>
              <w:fldChar w:fldCharType="separate"/>
            </w:r>
            <w:r w:rsidR="00FB305C">
              <w:rPr>
                <w:webHidden/>
              </w:rPr>
              <w:t>14</w:t>
            </w:r>
            <w:r w:rsidRPr="00286F64">
              <w:rPr>
                <w:webHidden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38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3.1 Διαλύματα δοκιμής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_Toc477572338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14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39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3.2 Διαδικασία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_Toc477572339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14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40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3.3 Μη μεταλλικά υλικά υπό δοκιμή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_Toc477572340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15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41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3.4 Διατύπωση των αποτελεσμάτων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_Toc477572341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15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42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3.5 Αποτελέσματα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_Toc477572342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15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20"/>
            <w:rPr>
              <w:rFonts w:cs="Arial"/>
              <w:b/>
              <w:sz w:val="20"/>
              <w:szCs w:val="20"/>
            </w:rPr>
          </w:pPr>
          <w:hyperlink w:anchor="_Toc477572343" w:history="1">
            <w:r w:rsidR="00286F64" w:rsidRPr="00286F64">
              <w:rPr>
                <w:rStyle w:val="-"/>
                <w:rFonts w:cs="Arial"/>
                <w:b/>
                <w:sz w:val="20"/>
                <w:szCs w:val="20"/>
              </w:rPr>
              <w:t>3.6 Οπτικός έλεγχος</w:t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tab/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begin"/>
            </w:r>
            <w:r w:rsidR="00286F64" w:rsidRPr="00286F64">
              <w:rPr>
                <w:rFonts w:cs="Arial"/>
                <w:b/>
                <w:webHidden/>
                <w:sz w:val="20"/>
                <w:szCs w:val="20"/>
              </w:rPr>
              <w:instrText xml:space="preserve"> PAGEREF _Toc477572343 \h </w:instrTex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separate"/>
            </w:r>
            <w:r w:rsidR="00FB305C">
              <w:rPr>
                <w:rFonts w:cs="Arial"/>
                <w:b/>
                <w:webHidden/>
                <w:sz w:val="20"/>
                <w:szCs w:val="20"/>
              </w:rPr>
              <w:t>15</w:t>
            </w:r>
            <w:r w:rsidRPr="00286F64">
              <w:rPr>
                <w:rFonts w:cs="Arial"/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286F64" w:rsidRPr="00286F64" w:rsidRDefault="00800B54" w:rsidP="00286F64">
          <w:pPr>
            <w:pStyle w:val="10"/>
          </w:pPr>
          <w:hyperlink w:anchor="_Toc477572344" w:history="1">
            <w:r w:rsidR="00286F64" w:rsidRPr="00286F64">
              <w:rPr>
                <w:rStyle w:val="-"/>
              </w:rPr>
              <w:t>4. Υποβολή εκθέσεων</w:t>
            </w:r>
            <w:r w:rsidR="00286F64" w:rsidRPr="00286F64">
              <w:rPr>
                <w:webHidden/>
              </w:rPr>
              <w:tab/>
            </w:r>
            <w:r w:rsidRPr="00286F64">
              <w:rPr>
                <w:webHidden/>
              </w:rPr>
              <w:fldChar w:fldCharType="begin"/>
            </w:r>
            <w:r w:rsidR="00286F64" w:rsidRPr="00286F64">
              <w:rPr>
                <w:webHidden/>
              </w:rPr>
              <w:instrText xml:space="preserve"> PAGEREF _Toc477572344 \h </w:instrText>
            </w:r>
            <w:r w:rsidRPr="00286F64">
              <w:rPr>
                <w:webHidden/>
              </w:rPr>
            </w:r>
            <w:r w:rsidRPr="00286F64">
              <w:rPr>
                <w:webHidden/>
              </w:rPr>
              <w:fldChar w:fldCharType="separate"/>
            </w:r>
            <w:r w:rsidR="00FB305C">
              <w:rPr>
                <w:webHidden/>
              </w:rPr>
              <w:t>15</w:t>
            </w:r>
            <w:r w:rsidRPr="00286F64">
              <w:rPr>
                <w:webHidden/>
              </w:rPr>
              <w:fldChar w:fldCharType="end"/>
            </w:r>
          </w:hyperlink>
        </w:p>
        <w:p w:rsidR="00286F64" w:rsidRPr="00286F64" w:rsidRDefault="00800B54" w:rsidP="00286F64">
          <w:pPr>
            <w:pStyle w:val="10"/>
          </w:pPr>
          <w:hyperlink w:anchor="_Toc477572345" w:history="1">
            <w:r w:rsidR="00286F64" w:rsidRPr="00286F64">
              <w:rPr>
                <w:rStyle w:val="-"/>
              </w:rPr>
              <w:t>Παράρτημα 1: Ανάλυση της σκληρότητας του εμφιαλωμένου, μεταλλικού νερού που είναι διαθέσιμο στο Ηνωμένο Βασίλειο</w:t>
            </w:r>
            <w:r w:rsidR="00286F64" w:rsidRPr="00286F64">
              <w:rPr>
                <w:webHidden/>
              </w:rPr>
              <w:tab/>
            </w:r>
            <w:r w:rsidRPr="00286F64">
              <w:rPr>
                <w:webHidden/>
              </w:rPr>
              <w:fldChar w:fldCharType="begin"/>
            </w:r>
            <w:r w:rsidR="00286F64" w:rsidRPr="00286F64">
              <w:rPr>
                <w:webHidden/>
              </w:rPr>
              <w:instrText xml:space="preserve"> PAGEREF _Toc477572345 \h </w:instrText>
            </w:r>
            <w:r w:rsidRPr="00286F64">
              <w:rPr>
                <w:webHidden/>
              </w:rPr>
            </w:r>
            <w:r w:rsidRPr="00286F64">
              <w:rPr>
                <w:webHidden/>
              </w:rPr>
              <w:fldChar w:fldCharType="separate"/>
            </w:r>
            <w:r w:rsidR="00FB305C">
              <w:rPr>
                <w:webHidden/>
              </w:rPr>
              <w:t>16</w:t>
            </w:r>
            <w:r w:rsidRPr="00286F64">
              <w:rPr>
                <w:webHidden/>
              </w:rPr>
              <w:fldChar w:fldCharType="end"/>
            </w:r>
          </w:hyperlink>
        </w:p>
        <w:p w:rsidR="00286F64" w:rsidRPr="00286F64" w:rsidRDefault="00800B54" w:rsidP="00286F64">
          <w:pPr>
            <w:pStyle w:val="10"/>
          </w:pPr>
          <w:hyperlink w:anchor="_Toc477572346" w:history="1">
            <w:r w:rsidR="00286F64" w:rsidRPr="00286F64">
              <w:rPr>
                <w:rStyle w:val="-"/>
              </w:rPr>
              <w:t>Παράρτημα 2: Πρότυπο Έκθεσης Δοκιμής Αξιολόγησης Αναστολέα</w:t>
            </w:r>
            <w:r w:rsidR="00286F64" w:rsidRPr="00286F64">
              <w:rPr>
                <w:webHidden/>
              </w:rPr>
              <w:tab/>
            </w:r>
            <w:r w:rsidRPr="00286F64">
              <w:rPr>
                <w:webHidden/>
              </w:rPr>
              <w:fldChar w:fldCharType="begin"/>
            </w:r>
            <w:r w:rsidR="00286F64" w:rsidRPr="00286F64">
              <w:rPr>
                <w:webHidden/>
              </w:rPr>
              <w:instrText xml:space="preserve"> PAGEREF _Toc477572346 \h </w:instrText>
            </w:r>
            <w:r w:rsidRPr="00286F64">
              <w:rPr>
                <w:webHidden/>
              </w:rPr>
            </w:r>
            <w:r w:rsidRPr="00286F64">
              <w:rPr>
                <w:webHidden/>
              </w:rPr>
              <w:fldChar w:fldCharType="separate"/>
            </w:r>
            <w:r w:rsidR="00FB305C">
              <w:rPr>
                <w:webHidden/>
              </w:rPr>
              <w:t>17</w:t>
            </w:r>
            <w:r w:rsidRPr="00286F64">
              <w:rPr>
                <w:webHidden/>
              </w:rPr>
              <w:fldChar w:fldCharType="end"/>
            </w:r>
          </w:hyperlink>
        </w:p>
        <w:p w:rsidR="00286F64" w:rsidRDefault="00800B54">
          <w:r w:rsidRPr="00286F64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9651D3" w:rsidRPr="00FA3E43" w:rsidRDefault="006C011F" w:rsidP="00FA3E43">
      <w:pPr>
        <w:pStyle w:val="2"/>
        <w:spacing w:before="0"/>
        <w:rPr>
          <w:rFonts w:ascii="Arial" w:hAnsi="Arial"/>
          <w:color w:val="auto"/>
          <w:sz w:val="20"/>
        </w:rPr>
      </w:pPr>
      <w:r w:rsidRPr="00FA3E43">
        <w:rPr>
          <w:rFonts w:ascii="Arial" w:hAnsi="Arial"/>
          <w:color w:val="auto"/>
          <w:sz w:val="20"/>
          <w:szCs w:val="19"/>
          <w:lang w:val="en-US"/>
        </w:rPr>
        <w:br w:type="page"/>
      </w:r>
      <w:bookmarkStart w:id="0" w:name="_Toc477572317"/>
      <w:r w:rsidR="00343339" w:rsidRPr="00FA3E43">
        <w:rPr>
          <w:rFonts w:ascii="Arial" w:hAnsi="Arial"/>
          <w:color w:val="auto"/>
          <w:sz w:val="20"/>
        </w:rPr>
        <w:lastRenderedPageBreak/>
        <w:t>Προοίμιο</w:t>
      </w:r>
      <w:bookmarkEnd w:id="0"/>
      <w:r w:rsidR="009651D3" w:rsidRPr="00FA3E43">
        <w:rPr>
          <w:rFonts w:ascii="Arial" w:hAnsi="Arial"/>
          <w:color w:val="auto"/>
          <w:sz w:val="20"/>
        </w:rPr>
        <w:t xml:space="preserve"> </w:t>
      </w:r>
    </w:p>
    <w:p w:rsidR="004013C3" w:rsidRPr="00917706" w:rsidRDefault="004013C3" w:rsidP="00976C26">
      <w:pPr>
        <w:pStyle w:val="CM20"/>
        <w:spacing w:line="264" w:lineRule="auto"/>
        <w:rPr>
          <w:color w:val="000000"/>
          <w:sz w:val="20"/>
          <w:szCs w:val="20"/>
        </w:rPr>
      </w:pPr>
    </w:p>
    <w:p w:rsidR="00976C26" w:rsidRPr="00343339" w:rsidRDefault="00343339" w:rsidP="00976C26">
      <w:pPr>
        <w:pStyle w:val="CM20"/>
        <w:spacing w:line="264" w:lineRule="auto"/>
        <w:jc w:val="both"/>
        <w:rPr>
          <w:color w:val="000000"/>
          <w:sz w:val="20"/>
          <w:szCs w:val="20"/>
        </w:rPr>
      </w:pPr>
      <w:r w:rsidRPr="00343339">
        <w:rPr>
          <w:color w:val="000000"/>
          <w:sz w:val="20"/>
          <w:szCs w:val="20"/>
        </w:rPr>
        <w:t xml:space="preserve">Η κυβέρνηση του Ηνωμένου Βασιλείου </w:t>
      </w:r>
      <w:r w:rsidR="0092106B">
        <w:rPr>
          <w:color w:val="000000"/>
          <w:sz w:val="20"/>
          <w:szCs w:val="20"/>
        </w:rPr>
        <w:t>έχει αναγνω</w:t>
      </w:r>
      <w:r w:rsidRPr="00343339">
        <w:rPr>
          <w:color w:val="000000"/>
          <w:sz w:val="20"/>
          <w:szCs w:val="20"/>
        </w:rPr>
        <w:t>ρ</w:t>
      </w:r>
      <w:r w:rsidR="0092106B">
        <w:rPr>
          <w:color w:val="000000"/>
          <w:sz w:val="20"/>
          <w:szCs w:val="20"/>
        </w:rPr>
        <w:t>ί</w:t>
      </w:r>
      <w:r w:rsidRPr="00343339">
        <w:rPr>
          <w:color w:val="000000"/>
          <w:sz w:val="20"/>
          <w:szCs w:val="20"/>
        </w:rPr>
        <w:t>σε</w:t>
      </w:r>
      <w:r w:rsidR="0092106B">
        <w:rPr>
          <w:color w:val="000000"/>
          <w:sz w:val="20"/>
          <w:szCs w:val="20"/>
        </w:rPr>
        <w:t xml:space="preserve">ι ότι </w:t>
      </w:r>
      <w:r w:rsidR="005F30AE">
        <w:rPr>
          <w:color w:val="000000"/>
          <w:sz w:val="20"/>
          <w:szCs w:val="20"/>
        </w:rPr>
        <w:t xml:space="preserve">η </w:t>
      </w:r>
      <w:r w:rsidR="0092106B">
        <w:rPr>
          <w:color w:val="000000"/>
          <w:sz w:val="20"/>
          <w:szCs w:val="20"/>
        </w:rPr>
        <w:t>«θερμότητα» έχει</w:t>
      </w:r>
      <w:r w:rsidRPr="00343339">
        <w:rPr>
          <w:color w:val="000000"/>
          <w:sz w:val="20"/>
          <w:szCs w:val="20"/>
        </w:rPr>
        <w:t xml:space="preserve"> μια σημαντική συμβολή στις εκπομπές </w:t>
      </w:r>
      <w:r w:rsidRPr="00343339">
        <w:rPr>
          <w:color w:val="000000"/>
          <w:sz w:val="20"/>
          <w:szCs w:val="20"/>
          <w:lang w:val="en-US"/>
        </w:rPr>
        <w:t>CO</w:t>
      </w:r>
      <w:r w:rsidRPr="0092106B">
        <w:rPr>
          <w:color w:val="000000"/>
          <w:sz w:val="20"/>
          <w:szCs w:val="20"/>
          <w:vertAlign w:val="subscript"/>
        </w:rPr>
        <w:t>2</w:t>
      </w:r>
      <w:r w:rsidRPr="00343339">
        <w:rPr>
          <w:color w:val="000000"/>
          <w:sz w:val="20"/>
          <w:szCs w:val="20"/>
        </w:rPr>
        <w:t xml:space="preserve"> και συνεχώς αν</w:t>
      </w:r>
      <w:r w:rsidR="0092106B">
        <w:rPr>
          <w:color w:val="000000"/>
          <w:sz w:val="20"/>
          <w:szCs w:val="20"/>
        </w:rPr>
        <w:t>απτύσσει</w:t>
      </w:r>
      <w:r w:rsidRPr="00343339">
        <w:rPr>
          <w:color w:val="000000"/>
          <w:sz w:val="20"/>
          <w:szCs w:val="20"/>
        </w:rPr>
        <w:t xml:space="preserve"> πολιτικ</w:t>
      </w:r>
      <w:r w:rsidR="0092106B">
        <w:rPr>
          <w:color w:val="000000"/>
          <w:sz w:val="20"/>
          <w:szCs w:val="20"/>
        </w:rPr>
        <w:t>ές γ</w:t>
      </w:r>
      <w:r w:rsidR="005F30AE">
        <w:rPr>
          <w:color w:val="000000"/>
          <w:sz w:val="20"/>
          <w:szCs w:val="20"/>
        </w:rPr>
        <w:t>ια τη σταδιακή απο- ανθρακοποίησή</w:t>
      </w:r>
      <w:r w:rsidRPr="00343339">
        <w:rPr>
          <w:color w:val="000000"/>
          <w:sz w:val="20"/>
          <w:szCs w:val="20"/>
        </w:rPr>
        <w:t xml:space="preserve"> </w:t>
      </w:r>
      <w:r w:rsidR="0092106B">
        <w:rPr>
          <w:color w:val="000000"/>
          <w:sz w:val="20"/>
          <w:szCs w:val="20"/>
        </w:rPr>
        <w:t>της</w:t>
      </w:r>
      <w:r w:rsidRPr="00343339">
        <w:rPr>
          <w:color w:val="000000"/>
          <w:sz w:val="20"/>
          <w:szCs w:val="20"/>
        </w:rPr>
        <w:t>. Οι</w:t>
      </w:r>
      <w:r w:rsidR="0092106B">
        <w:rPr>
          <w:color w:val="000000"/>
          <w:sz w:val="20"/>
          <w:szCs w:val="20"/>
        </w:rPr>
        <w:t xml:space="preserve"> οι</w:t>
      </w:r>
      <w:r w:rsidRPr="00343339">
        <w:rPr>
          <w:color w:val="000000"/>
          <w:sz w:val="20"/>
          <w:szCs w:val="20"/>
        </w:rPr>
        <w:t xml:space="preserve">κιακοί λέβητες αντιπροσωπεύουν έως και το 80% των εκπομπών </w:t>
      </w:r>
      <w:r w:rsidRPr="00343339">
        <w:rPr>
          <w:color w:val="000000"/>
          <w:sz w:val="20"/>
          <w:szCs w:val="20"/>
          <w:lang w:val="en-US"/>
        </w:rPr>
        <w:t>CO</w:t>
      </w:r>
      <w:r w:rsidRPr="0092106B">
        <w:rPr>
          <w:color w:val="000000"/>
          <w:sz w:val="20"/>
          <w:szCs w:val="20"/>
          <w:vertAlign w:val="subscript"/>
        </w:rPr>
        <w:t>2</w:t>
      </w:r>
      <w:r w:rsidRPr="00343339">
        <w:rPr>
          <w:color w:val="000000"/>
          <w:sz w:val="20"/>
          <w:szCs w:val="20"/>
        </w:rPr>
        <w:t xml:space="preserve"> και η εγκατάσταση ενεργειακά αποδοτικών μοντέλων παράλληλα με μια προδιαγραφή </w:t>
      </w:r>
      <w:r w:rsidR="005B0E86">
        <w:rPr>
          <w:color w:val="000000"/>
          <w:sz w:val="20"/>
          <w:szCs w:val="20"/>
        </w:rPr>
        <w:t xml:space="preserve">ελέγχου με το </w:t>
      </w:r>
      <w:r w:rsidRPr="00343339">
        <w:rPr>
          <w:color w:val="000000"/>
          <w:sz w:val="20"/>
          <w:szCs w:val="20"/>
        </w:rPr>
        <w:t xml:space="preserve">χρόνο, τη θερμοκρασία και </w:t>
      </w:r>
      <w:r w:rsidR="005B0E86">
        <w:rPr>
          <w:color w:val="000000"/>
          <w:sz w:val="20"/>
          <w:szCs w:val="20"/>
        </w:rPr>
        <w:t xml:space="preserve">κατά </w:t>
      </w:r>
      <w:r w:rsidRPr="00343339">
        <w:rPr>
          <w:color w:val="000000"/>
          <w:sz w:val="20"/>
          <w:szCs w:val="20"/>
        </w:rPr>
        <w:t>ζών</w:t>
      </w:r>
      <w:r w:rsidR="005B0E86">
        <w:rPr>
          <w:color w:val="000000"/>
          <w:sz w:val="20"/>
          <w:szCs w:val="20"/>
        </w:rPr>
        <w:t>ες</w:t>
      </w:r>
      <w:r w:rsidRPr="00343339">
        <w:rPr>
          <w:color w:val="000000"/>
          <w:sz w:val="20"/>
          <w:szCs w:val="20"/>
        </w:rPr>
        <w:t xml:space="preserve"> </w:t>
      </w:r>
      <w:r w:rsidR="005B0E86">
        <w:rPr>
          <w:color w:val="000000"/>
          <w:sz w:val="20"/>
          <w:szCs w:val="20"/>
        </w:rPr>
        <w:t>συνεισφέρει</w:t>
      </w:r>
      <w:r w:rsidRPr="00343339">
        <w:rPr>
          <w:color w:val="000000"/>
          <w:sz w:val="20"/>
          <w:szCs w:val="20"/>
        </w:rPr>
        <w:t xml:space="preserve"> σημα</w:t>
      </w:r>
      <w:r w:rsidR="005B0E86">
        <w:rPr>
          <w:color w:val="000000"/>
          <w:sz w:val="20"/>
          <w:szCs w:val="20"/>
        </w:rPr>
        <w:t>ντικά</w:t>
      </w:r>
      <w:r w:rsidRPr="00343339">
        <w:rPr>
          <w:color w:val="000000"/>
          <w:sz w:val="20"/>
          <w:szCs w:val="20"/>
        </w:rPr>
        <w:t xml:space="preserve"> στη μείωση των εκπομπών </w:t>
      </w:r>
      <w:r w:rsidRPr="00343339">
        <w:rPr>
          <w:color w:val="000000"/>
          <w:sz w:val="20"/>
          <w:szCs w:val="20"/>
          <w:lang w:val="en-US"/>
        </w:rPr>
        <w:t>CO</w:t>
      </w:r>
      <w:r w:rsidRPr="005B0E86">
        <w:rPr>
          <w:color w:val="000000"/>
          <w:sz w:val="20"/>
          <w:szCs w:val="20"/>
          <w:vertAlign w:val="subscript"/>
        </w:rPr>
        <w:t>2</w:t>
      </w:r>
      <w:r w:rsidRPr="00343339">
        <w:rPr>
          <w:color w:val="000000"/>
          <w:sz w:val="20"/>
          <w:szCs w:val="20"/>
        </w:rPr>
        <w:t xml:space="preserve">. </w:t>
      </w:r>
      <w:r w:rsidR="00C56123" w:rsidRPr="00C56123">
        <w:rPr>
          <w:color w:val="000000"/>
          <w:sz w:val="20"/>
          <w:szCs w:val="20"/>
        </w:rPr>
        <w:t>Εξίσου</w:t>
      </w:r>
      <w:r w:rsidR="00C56123">
        <w:rPr>
          <w:color w:val="000000"/>
          <w:sz w:val="20"/>
          <w:szCs w:val="20"/>
        </w:rPr>
        <w:t xml:space="preserve"> </w:t>
      </w:r>
      <w:r w:rsidR="00C56123" w:rsidRPr="00C56123">
        <w:rPr>
          <w:color w:val="000000"/>
          <w:sz w:val="20"/>
          <w:szCs w:val="20"/>
        </w:rPr>
        <w:t xml:space="preserve">σημαντική είναι </w:t>
      </w:r>
      <w:r w:rsidR="00C56123">
        <w:rPr>
          <w:color w:val="000000"/>
          <w:sz w:val="20"/>
          <w:szCs w:val="20"/>
        </w:rPr>
        <w:t>η</w:t>
      </w:r>
      <w:r w:rsidRPr="00343339">
        <w:rPr>
          <w:color w:val="000000"/>
          <w:sz w:val="20"/>
          <w:szCs w:val="20"/>
        </w:rPr>
        <w:t xml:space="preserve"> διατήρηση της απο</w:t>
      </w:r>
      <w:r w:rsidR="005B0E86">
        <w:rPr>
          <w:color w:val="000000"/>
          <w:sz w:val="20"/>
          <w:szCs w:val="20"/>
        </w:rPr>
        <w:t>δο</w:t>
      </w:r>
      <w:r w:rsidRPr="00343339">
        <w:rPr>
          <w:color w:val="000000"/>
          <w:sz w:val="20"/>
          <w:szCs w:val="20"/>
        </w:rPr>
        <w:t xml:space="preserve">τικότητας του συστήματος θέρμανσης και η χρήση χημικών προϊόντων επεξεργασίας </w:t>
      </w:r>
      <w:r w:rsidR="00C56123">
        <w:rPr>
          <w:color w:val="000000"/>
          <w:sz w:val="20"/>
          <w:szCs w:val="20"/>
        </w:rPr>
        <w:t xml:space="preserve">του </w:t>
      </w:r>
      <w:r w:rsidRPr="00343339">
        <w:rPr>
          <w:color w:val="000000"/>
          <w:sz w:val="20"/>
          <w:szCs w:val="20"/>
        </w:rPr>
        <w:t xml:space="preserve">νερού σε νέες και υφιστάμενες εγκαταστάσεις κεντρικής θέρμανσης </w:t>
      </w:r>
      <w:r w:rsidR="00C56123">
        <w:rPr>
          <w:color w:val="000000"/>
          <w:sz w:val="20"/>
          <w:szCs w:val="20"/>
        </w:rPr>
        <w:t>αποτελ</w:t>
      </w:r>
      <w:r w:rsidRPr="00343339">
        <w:rPr>
          <w:color w:val="000000"/>
          <w:sz w:val="20"/>
          <w:szCs w:val="20"/>
        </w:rPr>
        <w:t>εί μια δοκιμασμένη μέθοδο για την πρόληψη της υποβάθμισης της αποδοτικότητας.</w:t>
      </w:r>
    </w:p>
    <w:p w:rsidR="00343339" w:rsidRPr="00343339" w:rsidRDefault="00343339" w:rsidP="00343339">
      <w:pPr>
        <w:pStyle w:val="Default"/>
        <w:rPr>
          <w:sz w:val="20"/>
          <w:szCs w:val="20"/>
        </w:rPr>
      </w:pPr>
    </w:p>
    <w:p w:rsidR="00F93FEE" w:rsidRPr="00343339" w:rsidRDefault="00343339" w:rsidP="00F93FEE">
      <w:pPr>
        <w:pStyle w:val="CM20"/>
        <w:spacing w:line="264" w:lineRule="auto"/>
        <w:jc w:val="both"/>
        <w:rPr>
          <w:color w:val="000000"/>
          <w:sz w:val="20"/>
          <w:szCs w:val="20"/>
        </w:rPr>
      </w:pPr>
      <w:r w:rsidRPr="00343339">
        <w:rPr>
          <w:color w:val="000000"/>
          <w:sz w:val="20"/>
          <w:szCs w:val="20"/>
        </w:rPr>
        <w:t>Μέσω τη</w:t>
      </w:r>
      <w:r w:rsidR="00C05F37">
        <w:rPr>
          <w:color w:val="000000"/>
          <w:sz w:val="20"/>
          <w:szCs w:val="20"/>
        </w:rPr>
        <w:t>ς αναστολής της διάβρωσης και τω</w:t>
      </w:r>
      <w:r w:rsidRPr="00343339">
        <w:rPr>
          <w:color w:val="000000"/>
          <w:sz w:val="20"/>
          <w:szCs w:val="20"/>
        </w:rPr>
        <w:t xml:space="preserve">ν </w:t>
      </w:r>
      <w:r w:rsidR="00C05F37">
        <w:rPr>
          <w:color w:val="000000"/>
          <w:sz w:val="20"/>
          <w:szCs w:val="20"/>
        </w:rPr>
        <w:t>επικαθήσεων</w:t>
      </w:r>
      <w:r w:rsidR="0067659F">
        <w:rPr>
          <w:color w:val="000000"/>
          <w:sz w:val="20"/>
          <w:szCs w:val="20"/>
        </w:rPr>
        <w:t xml:space="preserve"> (πουρί)</w:t>
      </w:r>
      <w:r w:rsidRPr="00343339">
        <w:rPr>
          <w:color w:val="000000"/>
          <w:sz w:val="20"/>
          <w:szCs w:val="20"/>
        </w:rPr>
        <w:t xml:space="preserve">, </w:t>
      </w:r>
      <w:r w:rsidR="00C05F37">
        <w:rPr>
          <w:color w:val="000000"/>
          <w:sz w:val="20"/>
          <w:szCs w:val="20"/>
        </w:rPr>
        <w:t xml:space="preserve">οι </w:t>
      </w:r>
      <w:r w:rsidRPr="00343339">
        <w:rPr>
          <w:color w:val="000000"/>
          <w:sz w:val="20"/>
          <w:szCs w:val="20"/>
        </w:rPr>
        <w:t xml:space="preserve">χημικοί αναστολείς έχουν </w:t>
      </w:r>
      <w:r w:rsidR="00C05F37">
        <w:rPr>
          <w:color w:val="000000"/>
          <w:sz w:val="20"/>
          <w:szCs w:val="20"/>
        </w:rPr>
        <w:t>απο</w:t>
      </w:r>
      <w:r w:rsidRPr="00343339">
        <w:rPr>
          <w:color w:val="000000"/>
          <w:sz w:val="20"/>
          <w:szCs w:val="20"/>
        </w:rPr>
        <w:t xml:space="preserve">δειχθεί </w:t>
      </w:r>
      <w:r w:rsidR="00C05F37">
        <w:rPr>
          <w:color w:val="000000"/>
          <w:sz w:val="20"/>
          <w:szCs w:val="20"/>
        </w:rPr>
        <w:t>ότι</w:t>
      </w:r>
      <w:r w:rsidRPr="00343339">
        <w:rPr>
          <w:color w:val="000000"/>
          <w:sz w:val="20"/>
          <w:szCs w:val="20"/>
        </w:rPr>
        <w:t xml:space="preserve"> διατηρούν ή </w:t>
      </w:r>
      <w:r w:rsidR="00C05F37">
        <w:rPr>
          <w:color w:val="000000"/>
          <w:sz w:val="20"/>
          <w:szCs w:val="20"/>
        </w:rPr>
        <w:t>και</w:t>
      </w:r>
      <w:r w:rsidRPr="00343339">
        <w:rPr>
          <w:color w:val="000000"/>
          <w:sz w:val="20"/>
          <w:szCs w:val="20"/>
        </w:rPr>
        <w:t xml:space="preserve"> βελτιώ</w:t>
      </w:r>
      <w:r w:rsidR="00C05F37">
        <w:rPr>
          <w:color w:val="000000"/>
          <w:sz w:val="20"/>
          <w:szCs w:val="20"/>
        </w:rPr>
        <w:t>ν</w:t>
      </w:r>
      <w:r w:rsidRPr="00343339">
        <w:rPr>
          <w:color w:val="000000"/>
          <w:sz w:val="20"/>
          <w:szCs w:val="20"/>
        </w:rPr>
        <w:t>ουν την μακροπρόθεσμη ενεργειακή απόδοση των οικιακών συστημάτων κεντρικής θέρμανσης.</w:t>
      </w:r>
    </w:p>
    <w:p w:rsidR="00343339" w:rsidRPr="00343339" w:rsidRDefault="00343339" w:rsidP="00343339">
      <w:pPr>
        <w:pStyle w:val="Default"/>
        <w:rPr>
          <w:sz w:val="20"/>
          <w:szCs w:val="20"/>
        </w:rPr>
      </w:pPr>
    </w:p>
    <w:p w:rsidR="004013C3" w:rsidRPr="00343339" w:rsidRDefault="00343339" w:rsidP="00343339">
      <w:pPr>
        <w:pStyle w:val="CM21"/>
        <w:spacing w:line="264" w:lineRule="auto"/>
        <w:jc w:val="both"/>
        <w:rPr>
          <w:bCs/>
          <w:color w:val="000000"/>
          <w:sz w:val="20"/>
          <w:szCs w:val="20"/>
        </w:rPr>
      </w:pPr>
      <w:r w:rsidRPr="00343339">
        <w:rPr>
          <w:bCs/>
          <w:color w:val="000000"/>
          <w:sz w:val="20"/>
          <w:szCs w:val="20"/>
        </w:rPr>
        <w:t>Αυτ</w:t>
      </w:r>
      <w:r w:rsidR="0067659F">
        <w:rPr>
          <w:bCs/>
          <w:color w:val="000000"/>
          <w:sz w:val="20"/>
          <w:szCs w:val="20"/>
        </w:rPr>
        <w:t>ή</w:t>
      </w:r>
      <w:r w:rsidRPr="00343339">
        <w:rPr>
          <w:bCs/>
          <w:color w:val="000000"/>
          <w:sz w:val="20"/>
          <w:szCs w:val="20"/>
        </w:rPr>
        <w:t xml:space="preserve"> </w:t>
      </w:r>
      <w:r w:rsidR="0067659F">
        <w:rPr>
          <w:bCs/>
          <w:color w:val="000000"/>
          <w:sz w:val="20"/>
          <w:szCs w:val="20"/>
        </w:rPr>
        <w:t>η Βιομηχανική Πρότυπη</w:t>
      </w:r>
      <w:r w:rsidRPr="00343339">
        <w:rPr>
          <w:bCs/>
          <w:color w:val="000000"/>
          <w:sz w:val="20"/>
          <w:szCs w:val="20"/>
        </w:rPr>
        <w:t xml:space="preserve"> Προδιαγραφή έχει </w:t>
      </w:r>
      <w:r w:rsidR="0067659F">
        <w:rPr>
          <w:bCs/>
          <w:color w:val="000000"/>
          <w:sz w:val="20"/>
          <w:szCs w:val="20"/>
        </w:rPr>
        <w:t>συνταχθ</w:t>
      </w:r>
      <w:r w:rsidRPr="00343339">
        <w:rPr>
          <w:bCs/>
          <w:color w:val="000000"/>
          <w:sz w:val="20"/>
          <w:szCs w:val="20"/>
        </w:rPr>
        <w:t xml:space="preserve">εί </w:t>
      </w:r>
      <w:r w:rsidR="0067659F">
        <w:rPr>
          <w:bCs/>
          <w:color w:val="000000"/>
          <w:sz w:val="20"/>
          <w:szCs w:val="20"/>
        </w:rPr>
        <w:t>έχοντας υπόψη τις</w:t>
      </w:r>
      <w:r w:rsidRPr="00343339">
        <w:rPr>
          <w:bCs/>
          <w:color w:val="000000"/>
          <w:sz w:val="20"/>
          <w:szCs w:val="20"/>
        </w:rPr>
        <w:t xml:space="preserve"> εν</w:t>
      </w:r>
      <w:r w:rsidR="0067659F">
        <w:rPr>
          <w:bCs/>
          <w:color w:val="000000"/>
          <w:sz w:val="20"/>
          <w:szCs w:val="20"/>
        </w:rPr>
        <w:t>ε</w:t>
      </w:r>
      <w:r w:rsidRPr="00343339">
        <w:rPr>
          <w:bCs/>
          <w:color w:val="000000"/>
          <w:sz w:val="20"/>
          <w:szCs w:val="20"/>
        </w:rPr>
        <w:t>ργεια</w:t>
      </w:r>
      <w:r w:rsidR="0067659F">
        <w:rPr>
          <w:bCs/>
          <w:color w:val="000000"/>
          <w:sz w:val="20"/>
          <w:szCs w:val="20"/>
        </w:rPr>
        <w:t>κές</w:t>
      </w:r>
      <w:r w:rsidRPr="00343339">
        <w:rPr>
          <w:bCs/>
          <w:color w:val="000000"/>
          <w:sz w:val="20"/>
          <w:szCs w:val="20"/>
        </w:rPr>
        <w:t xml:space="preserve"> δ</w:t>
      </w:r>
      <w:r w:rsidR="0067659F">
        <w:rPr>
          <w:bCs/>
          <w:color w:val="000000"/>
          <w:sz w:val="20"/>
          <w:szCs w:val="20"/>
        </w:rPr>
        <w:t>εσμεύ</w:t>
      </w:r>
      <w:r w:rsidRPr="00343339">
        <w:rPr>
          <w:bCs/>
          <w:color w:val="000000"/>
          <w:sz w:val="20"/>
          <w:szCs w:val="20"/>
        </w:rPr>
        <w:t>σ</w:t>
      </w:r>
      <w:r w:rsidR="0067659F">
        <w:rPr>
          <w:bCs/>
          <w:color w:val="000000"/>
          <w:sz w:val="20"/>
          <w:szCs w:val="20"/>
        </w:rPr>
        <w:t>εις</w:t>
      </w:r>
      <w:r w:rsidRPr="00343339">
        <w:rPr>
          <w:bCs/>
          <w:color w:val="000000"/>
          <w:sz w:val="20"/>
          <w:szCs w:val="20"/>
        </w:rPr>
        <w:t xml:space="preserve"> του Ηνωμένου Βασιλείου. </w:t>
      </w:r>
      <w:r w:rsidR="0067659F">
        <w:rPr>
          <w:bCs/>
          <w:color w:val="000000"/>
          <w:sz w:val="20"/>
          <w:szCs w:val="20"/>
        </w:rPr>
        <w:t>Οι α</w:t>
      </w:r>
      <w:r w:rsidRPr="00343339">
        <w:rPr>
          <w:bCs/>
          <w:color w:val="000000"/>
          <w:sz w:val="20"/>
          <w:szCs w:val="20"/>
        </w:rPr>
        <w:t xml:space="preserve">ναστολείς που πληρούν τις απαιτήσεις </w:t>
      </w:r>
      <w:r w:rsidR="0067659F" w:rsidRPr="0067659F">
        <w:rPr>
          <w:bCs/>
          <w:color w:val="000000"/>
          <w:sz w:val="20"/>
          <w:szCs w:val="20"/>
        </w:rPr>
        <w:t xml:space="preserve">αυτού </w:t>
      </w:r>
      <w:r w:rsidRPr="00343339">
        <w:rPr>
          <w:bCs/>
          <w:color w:val="000000"/>
          <w:sz w:val="20"/>
          <w:szCs w:val="20"/>
        </w:rPr>
        <w:t xml:space="preserve">του προτύπου </w:t>
      </w:r>
      <w:r w:rsidR="0067659F">
        <w:rPr>
          <w:bCs/>
          <w:color w:val="000000"/>
          <w:sz w:val="20"/>
          <w:szCs w:val="20"/>
        </w:rPr>
        <w:t>θα έχουν</w:t>
      </w:r>
      <w:r w:rsidRPr="00343339">
        <w:rPr>
          <w:bCs/>
          <w:color w:val="000000"/>
          <w:sz w:val="20"/>
          <w:szCs w:val="20"/>
        </w:rPr>
        <w:t xml:space="preserve"> αποδειχθεί τόσο </w:t>
      </w:r>
      <w:r w:rsidR="0067659F" w:rsidRPr="0067659F">
        <w:rPr>
          <w:bCs/>
          <w:color w:val="000000"/>
          <w:sz w:val="20"/>
          <w:szCs w:val="20"/>
        </w:rPr>
        <w:t xml:space="preserve">ότι </w:t>
      </w:r>
      <w:r w:rsidR="0067659F">
        <w:rPr>
          <w:bCs/>
          <w:color w:val="000000"/>
          <w:sz w:val="20"/>
          <w:szCs w:val="20"/>
        </w:rPr>
        <w:t>περιορίζουν</w:t>
      </w:r>
      <w:r w:rsidRPr="00343339">
        <w:rPr>
          <w:bCs/>
          <w:color w:val="000000"/>
          <w:sz w:val="20"/>
          <w:szCs w:val="20"/>
        </w:rPr>
        <w:t xml:space="preserve"> το σχηματισμό </w:t>
      </w:r>
      <w:r w:rsidR="0067659F" w:rsidRPr="0067659F">
        <w:rPr>
          <w:bCs/>
          <w:color w:val="000000"/>
          <w:sz w:val="20"/>
          <w:szCs w:val="20"/>
        </w:rPr>
        <w:t>καθαλατώσεων</w:t>
      </w:r>
      <w:r w:rsidR="0067659F">
        <w:rPr>
          <w:bCs/>
          <w:color w:val="000000"/>
          <w:sz w:val="20"/>
          <w:szCs w:val="20"/>
        </w:rPr>
        <w:t xml:space="preserve"> όσο </w:t>
      </w:r>
      <w:r w:rsidRPr="00343339">
        <w:rPr>
          <w:bCs/>
          <w:color w:val="000000"/>
          <w:sz w:val="20"/>
          <w:szCs w:val="20"/>
        </w:rPr>
        <w:t xml:space="preserve">και </w:t>
      </w:r>
      <w:r w:rsidR="0067659F">
        <w:rPr>
          <w:bCs/>
          <w:color w:val="000000"/>
          <w:sz w:val="20"/>
          <w:szCs w:val="20"/>
        </w:rPr>
        <w:t>ό</w:t>
      </w:r>
      <w:r w:rsidRPr="00343339">
        <w:rPr>
          <w:bCs/>
          <w:color w:val="000000"/>
          <w:sz w:val="20"/>
          <w:szCs w:val="20"/>
        </w:rPr>
        <w:t>τ</w:t>
      </w:r>
      <w:r w:rsidR="0067659F">
        <w:rPr>
          <w:bCs/>
          <w:color w:val="000000"/>
          <w:sz w:val="20"/>
          <w:szCs w:val="20"/>
        </w:rPr>
        <w:t>ι</w:t>
      </w:r>
      <w:r w:rsidRPr="00343339">
        <w:rPr>
          <w:bCs/>
          <w:color w:val="000000"/>
          <w:sz w:val="20"/>
          <w:szCs w:val="20"/>
        </w:rPr>
        <w:t xml:space="preserve"> </w:t>
      </w:r>
      <w:r w:rsidR="0067659F">
        <w:rPr>
          <w:bCs/>
          <w:color w:val="000000"/>
          <w:sz w:val="20"/>
          <w:szCs w:val="20"/>
        </w:rPr>
        <w:t>μειώνουν</w:t>
      </w:r>
      <w:r w:rsidRPr="00343339">
        <w:rPr>
          <w:bCs/>
          <w:color w:val="000000"/>
          <w:sz w:val="20"/>
          <w:szCs w:val="20"/>
        </w:rPr>
        <w:t xml:space="preserve"> τ</w:t>
      </w:r>
      <w:r w:rsidR="0067659F">
        <w:rPr>
          <w:bCs/>
          <w:color w:val="000000"/>
          <w:sz w:val="20"/>
          <w:szCs w:val="20"/>
        </w:rPr>
        <w:t>η μεταλλική</w:t>
      </w:r>
      <w:r w:rsidRPr="00343339">
        <w:rPr>
          <w:bCs/>
          <w:color w:val="000000"/>
          <w:sz w:val="20"/>
          <w:szCs w:val="20"/>
        </w:rPr>
        <w:t xml:space="preserve"> διάβρωση. Το πρωτόκολλο της δοκιμής έχει σχεδιαστεί ειδικά για να αξιολογ</w:t>
      </w:r>
      <w:r w:rsidR="00FB2756">
        <w:rPr>
          <w:bCs/>
          <w:color w:val="000000"/>
          <w:sz w:val="20"/>
          <w:szCs w:val="20"/>
        </w:rPr>
        <w:t>ηθεί</w:t>
      </w:r>
      <w:r w:rsidRPr="00343339">
        <w:rPr>
          <w:bCs/>
          <w:color w:val="000000"/>
          <w:sz w:val="20"/>
          <w:szCs w:val="20"/>
        </w:rPr>
        <w:t xml:space="preserve"> η απόδοση των αναστολέων με μέταλλα που απαντώνται συνήθως στο</w:t>
      </w:r>
      <w:r w:rsidR="00FB2756">
        <w:rPr>
          <w:bCs/>
          <w:color w:val="000000"/>
          <w:sz w:val="20"/>
          <w:szCs w:val="20"/>
        </w:rPr>
        <w:t>υς</w:t>
      </w:r>
      <w:r w:rsidRPr="00343339">
        <w:rPr>
          <w:bCs/>
          <w:color w:val="000000"/>
          <w:sz w:val="20"/>
          <w:szCs w:val="20"/>
        </w:rPr>
        <w:t xml:space="preserve"> σύγχρονο</w:t>
      </w:r>
      <w:r w:rsidR="00FB2756">
        <w:rPr>
          <w:bCs/>
          <w:color w:val="000000"/>
          <w:sz w:val="20"/>
          <w:szCs w:val="20"/>
        </w:rPr>
        <w:t>υς</w:t>
      </w:r>
      <w:r w:rsidRPr="00343339">
        <w:rPr>
          <w:bCs/>
          <w:color w:val="000000"/>
          <w:sz w:val="20"/>
          <w:szCs w:val="20"/>
        </w:rPr>
        <w:t xml:space="preserve"> </w:t>
      </w:r>
      <w:r w:rsidR="00FB2756" w:rsidRPr="00FB2756">
        <w:rPr>
          <w:bCs/>
          <w:color w:val="000000"/>
          <w:sz w:val="20"/>
          <w:szCs w:val="20"/>
        </w:rPr>
        <w:t xml:space="preserve">λέβητες συμπύκνωσης </w:t>
      </w:r>
      <w:r w:rsidR="00FB2756">
        <w:rPr>
          <w:bCs/>
          <w:color w:val="000000"/>
          <w:sz w:val="20"/>
          <w:szCs w:val="20"/>
        </w:rPr>
        <w:t xml:space="preserve">που έχουν αξιολογηθεί ως </w:t>
      </w:r>
      <w:r w:rsidRPr="00343339">
        <w:rPr>
          <w:bCs/>
          <w:color w:val="000000"/>
          <w:sz w:val="20"/>
          <w:szCs w:val="20"/>
        </w:rPr>
        <w:t>Α και Β</w:t>
      </w:r>
      <w:r w:rsidR="00FB2756">
        <w:rPr>
          <w:bCs/>
          <w:color w:val="000000"/>
          <w:sz w:val="20"/>
          <w:szCs w:val="20"/>
        </w:rPr>
        <w:t xml:space="preserve"> κατά </w:t>
      </w:r>
      <w:r w:rsidR="00FB2756" w:rsidRPr="00FB2756">
        <w:rPr>
          <w:bCs/>
          <w:color w:val="000000"/>
          <w:sz w:val="20"/>
          <w:szCs w:val="20"/>
        </w:rPr>
        <w:t>SEDBUK</w:t>
      </w:r>
      <w:r w:rsidRPr="00343339">
        <w:rPr>
          <w:bCs/>
          <w:color w:val="000000"/>
          <w:sz w:val="20"/>
          <w:szCs w:val="20"/>
        </w:rPr>
        <w:t>. Θα έχουν επί</w:t>
      </w:r>
      <w:r w:rsidR="00FB2756">
        <w:rPr>
          <w:bCs/>
          <w:color w:val="000000"/>
          <w:sz w:val="20"/>
          <w:szCs w:val="20"/>
        </w:rPr>
        <w:t>σης αποδειχθεί ότι είναι συμβατοί</w:t>
      </w:r>
      <w:r w:rsidRPr="00343339">
        <w:rPr>
          <w:bCs/>
          <w:color w:val="000000"/>
          <w:sz w:val="20"/>
          <w:szCs w:val="20"/>
        </w:rPr>
        <w:t xml:space="preserve"> με μη μεταλλικά εξαρτήματα που βρίσκονται συνήθως μέσα σε ένα σύγχρονο σύστημα κεντρικής θέρμανσης.</w:t>
      </w:r>
    </w:p>
    <w:p w:rsidR="00343339" w:rsidRPr="00343339" w:rsidRDefault="00343339" w:rsidP="00343339">
      <w:pPr>
        <w:pStyle w:val="Default"/>
        <w:rPr>
          <w:sz w:val="20"/>
          <w:szCs w:val="20"/>
        </w:rPr>
      </w:pPr>
    </w:p>
    <w:p w:rsidR="00F93FEE" w:rsidRPr="00FA3E43" w:rsidRDefault="003E34D0" w:rsidP="00FA3E43">
      <w:pPr>
        <w:pStyle w:val="2"/>
        <w:spacing w:before="0"/>
        <w:rPr>
          <w:rFonts w:ascii="Arial" w:hAnsi="Arial"/>
          <w:color w:val="auto"/>
          <w:sz w:val="20"/>
          <w:szCs w:val="20"/>
        </w:rPr>
      </w:pPr>
      <w:bookmarkStart w:id="1" w:name="_Toc477572318"/>
      <w:r w:rsidRPr="00FA3E43">
        <w:rPr>
          <w:rFonts w:ascii="Arial" w:hAnsi="Arial"/>
          <w:color w:val="auto"/>
          <w:sz w:val="20"/>
          <w:szCs w:val="20"/>
        </w:rPr>
        <w:t>Γενικές απαιτήσεις ενός αναστολέα</w:t>
      </w:r>
      <w:bookmarkEnd w:id="1"/>
    </w:p>
    <w:p w:rsidR="003E34D0" w:rsidRDefault="003E34D0" w:rsidP="00F93FEE">
      <w:pPr>
        <w:pStyle w:val="CM21"/>
        <w:spacing w:line="264" w:lineRule="auto"/>
        <w:rPr>
          <w:color w:val="000000"/>
          <w:sz w:val="20"/>
          <w:szCs w:val="20"/>
        </w:rPr>
      </w:pPr>
    </w:p>
    <w:p w:rsidR="003E34D0" w:rsidRDefault="003E34D0" w:rsidP="003E34D0">
      <w:pPr>
        <w:pStyle w:val="CM21"/>
        <w:spacing w:line="264" w:lineRule="auto"/>
        <w:jc w:val="both"/>
        <w:rPr>
          <w:color w:val="000000"/>
          <w:sz w:val="20"/>
          <w:szCs w:val="20"/>
        </w:rPr>
      </w:pPr>
      <w:r w:rsidRPr="003E34D0">
        <w:rPr>
          <w:color w:val="000000"/>
          <w:sz w:val="20"/>
          <w:szCs w:val="20"/>
        </w:rPr>
        <w:t>Προκειμένου να ανταποκρίνεται στις απαιτήσεις τ</w:t>
      </w:r>
      <w:r>
        <w:rPr>
          <w:color w:val="000000"/>
          <w:sz w:val="20"/>
          <w:szCs w:val="20"/>
        </w:rPr>
        <w:t>ης</w:t>
      </w:r>
      <w:r w:rsidRPr="003E34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Πρότυπης Π</w:t>
      </w:r>
      <w:r w:rsidRPr="003E34D0">
        <w:rPr>
          <w:color w:val="000000"/>
          <w:sz w:val="20"/>
          <w:szCs w:val="20"/>
        </w:rPr>
        <w:t>ροδιαγραφή</w:t>
      </w:r>
      <w:r>
        <w:rPr>
          <w:color w:val="000000"/>
          <w:sz w:val="20"/>
          <w:szCs w:val="20"/>
        </w:rPr>
        <w:t>ς</w:t>
      </w:r>
      <w:r w:rsidRPr="003E34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Σχ</w:t>
      </w:r>
      <w:r w:rsidRPr="003E34D0">
        <w:rPr>
          <w:color w:val="000000"/>
          <w:sz w:val="20"/>
          <w:szCs w:val="20"/>
        </w:rPr>
        <w:t>ήματος Έγκριση</w:t>
      </w:r>
      <w:r>
        <w:rPr>
          <w:color w:val="000000"/>
          <w:sz w:val="20"/>
          <w:szCs w:val="20"/>
        </w:rPr>
        <w:t>ς</w:t>
      </w:r>
      <w:r w:rsidRPr="003E34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Χημικού</w:t>
      </w:r>
      <w:r w:rsidRPr="003E34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</w:t>
      </w:r>
      <w:r w:rsidRPr="003E34D0">
        <w:rPr>
          <w:color w:val="000000"/>
          <w:sz w:val="20"/>
          <w:szCs w:val="20"/>
        </w:rPr>
        <w:t>ναστολέα (</w:t>
      </w:r>
      <w:r>
        <w:rPr>
          <w:color w:val="000000"/>
          <w:sz w:val="20"/>
          <w:szCs w:val="20"/>
        </w:rPr>
        <w:t>ΣΕΧΑ</w:t>
      </w:r>
      <w:r w:rsidRPr="003E34D0">
        <w:rPr>
          <w:color w:val="000000"/>
          <w:sz w:val="20"/>
          <w:szCs w:val="20"/>
        </w:rPr>
        <w:t>)</w:t>
      </w:r>
      <w:r w:rsidRPr="003E34D0">
        <w:t xml:space="preserve"> </w:t>
      </w:r>
      <w:r w:rsidRPr="003E34D0">
        <w:rPr>
          <w:color w:val="000000"/>
          <w:sz w:val="20"/>
          <w:szCs w:val="20"/>
        </w:rPr>
        <w:t>BuildCert, ένας αναστολέας πρέπει:</w:t>
      </w:r>
    </w:p>
    <w:p w:rsidR="00F95A28" w:rsidRPr="003E34D0" w:rsidRDefault="003E34D0" w:rsidP="00917706">
      <w:pPr>
        <w:pStyle w:val="CM20"/>
        <w:numPr>
          <w:ilvl w:val="0"/>
          <w:numId w:val="2"/>
        </w:numPr>
        <w:spacing w:line="264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Να</w:t>
      </w:r>
      <w:r w:rsidRPr="003E34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αναστέλλει</w:t>
      </w:r>
      <w:r w:rsidRPr="003E34D0">
        <w:rPr>
          <w:color w:val="000000"/>
          <w:sz w:val="20"/>
          <w:szCs w:val="20"/>
        </w:rPr>
        <w:t xml:space="preserve"> τη</w:t>
      </w:r>
      <w:r w:rsidR="001361E6">
        <w:rPr>
          <w:color w:val="000000"/>
          <w:sz w:val="20"/>
          <w:szCs w:val="20"/>
        </w:rPr>
        <w:t>ν</w:t>
      </w:r>
      <w:r w:rsidRPr="003E34D0">
        <w:rPr>
          <w:color w:val="000000"/>
          <w:sz w:val="20"/>
          <w:szCs w:val="20"/>
        </w:rPr>
        <w:t xml:space="preserve"> διάβρωση των μετάλλων που απαντώνται συνήθως σε ένα σύγχρονο σύστημα κεντρικής θέρμανσης.</w:t>
      </w:r>
      <w:r w:rsidR="009651D3" w:rsidRPr="003E34D0">
        <w:rPr>
          <w:color w:val="000000"/>
          <w:sz w:val="20"/>
          <w:szCs w:val="20"/>
        </w:rPr>
        <w:t xml:space="preserve"> </w:t>
      </w:r>
    </w:p>
    <w:p w:rsidR="00F95A28" w:rsidRPr="001361E6" w:rsidRDefault="003E34D0" w:rsidP="00917706">
      <w:pPr>
        <w:pStyle w:val="CM20"/>
        <w:numPr>
          <w:ilvl w:val="0"/>
          <w:numId w:val="2"/>
        </w:numPr>
        <w:spacing w:line="264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Να</w:t>
      </w:r>
      <w:r w:rsidRPr="001361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μην</w:t>
      </w:r>
      <w:r w:rsidRPr="001361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βλάπτει</w:t>
      </w:r>
      <w:r w:rsidRPr="001361E6">
        <w:rPr>
          <w:color w:val="000000"/>
          <w:sz w:val="20"/>
          <w:szCs w:val="20"/>
        </w:rPr>
        <w:t xml:space="preserve"> </w:t>
      </w:r>
      <w:r w:rsidR="001361E6">
        <w:rPr>
          <w:color w:val="000000"/>
          <w:sz w:val="20"/>
          <w:szCs w:val="20"/>
        </w:rPr>
        <w:t>κανένα</w:t>
      </w:r>
      <w:r w:rsidR="001361E6" w:rsidRPr="001361E6">
        <w:rPr>
          <w:color w:val="000000"/>
          <w:sz w:val="20"/>
          <w:szCs w:val="20"/>
        </w:rPr>
        <w:t xml:space="preserve"> </w:t>
      </w:r>
      <w:r w:rsidR="001361E6">
        <w:rPr>
          <w:color w:val="000000"/>
          <w:sz w:val="20"/>
          <w:szCs w:val="20"/>
        </w:rPr>
        <w:t>από</w:t>
      </w:r>
      <w:r w:rsidR="001361E6" w:rsidRPr="001361E6">
        <w:rPr>
          <w:color w:val="000000"/>
          <w:sz w:val="20"/>
          <w:szCs w:val="20"/>
        </w:rPr>
        <w:t xml:space="preserve"> </w:t>
      </w:r>
      <w:r w:rsidR="001361E6">
        <w:rPr>
          <w:color w:val="000000"/>
          <w:sz w:val="20"/>
          <w:szCs w:val="20"/>
        </w:rPr>
        <w:t>τα</w:t>
      </w:r>
      <w:r w:rsidR="001361E6" w:rsidRPr="001361E6">
        <w:rPr>
          <w:color w:val="000000"/>
          <w:sz w:val="20"/>
          <w:szCs w:val="20"/>
        </w:rPr>
        <w:t xml:space="preserve"> πλαστικά ή ελαστικά </w:t>
      </w:r>
      <w:r w:rsidR="001361E6">
        <w:rPr>
          <w:color w:val="000000"/>
          <w:sz w:val="20"/>
          <w:szCs w:val="20"/>
        </w:rPr>
        <w:t>εξαρτήματα</w:t>
      </w:r>
      <w:r w:rsidR="001361E6" w:rsidRPr="001361E6">
        <w:rPr>
          <w:color w:val="000000"/>
          <w:sz w:val="20"/>
          <w:szCs w:val="20"/>
        </w:rPr>
        <w:t xml:space="preserve"> που απαντώνται συνήθως σε ένα σύγχρονο σύστημα κεντρικής θέρμανσης</w:t>
      </w:r>
      <w:r w:rsidR="009651D3" w:rsidRPr="001361E6">
        <w:rPr>
          <w:color w:val="000000"/>
          <w:sz w:val="20"/>
          <w:szCs w:val="20"/>
        </w:rPr>
        <w:t xml:space="preserve">. </w:t>
      </w:r>
    </w:p>
    <w:p w:rsidR="009651D3" w:rsidRPr="001361E6" w:rsidRDefault="001361E6" w:rsidP="00917706">
      <w:pPr>
        <w:pStyle w:val="CM20"/>
        <w:numPr>
          <w:ilvl w:val="0"/>
          <w:numId w:val="2"/>
        </w:numPr>
        <w:spacing w:line="264" w:lineRule="auto"/>
        <w:ind w:left="284" w:hanging="284"/>
        <w:jc w:val="both"/>
        <w:rPr>
          <w:color w:val="000000"/>
          <w:sz w:val="20"/>
          <w:szCs w:val="20"/>
        </w:rPr>
      </w:pPr>
      <w:r w:rsidRPr="001361E6">
        <w:rPr>
          <w:color w:val="000000"/>
          <w:sz w:val="20"/>
          <w:szCs w:val="20"/>
        </w:rPr>
        <w:t>Να αναστέλλει τον σχηματισμό</w:t>
      </w:r>
      <w:r w:rsidR="009A43D5" w:rsidRPr="001361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επικαθήσεων</w:t>
      </w:r>
      <w:r w:rsidR="009A43D5" w:rsidRPr="001361E6">
        <w:rPr>
          <w:color w:val="000000"/>
          <w:sz w:val="20"/>
          <w:szCs w:val="20"/>
        </w:rPr>
        <w:t>.</w:t>
      </w:r>
      <w:r w:rsidR="009A43D5" w:rsidRPr="00343339">
        <w:rPr>
          <w:rStyle w:val="a9"/>
          <w:rFonts w:cs="Arial"/>
          <w:color w:val="000000"/>
          <w:sz w:val="20"/>
          <w:szCs w:val="20"/>
          <w:lang w:val="en-US"/>
        </w:rPr>
        <w:footnoteReference w:id="1"/>
      </w:r>
    </w:p>
    <w:p w:rsidR="004013C3" w:rsidRPr="001361E6" w:rsidRDefault="004013C3" w:rsidP="00976C26">
      <w:pPr>
        <w:pStyle w:val="CM21"/>
        <w:spacing w:line="264" w:lineRule="auto"/>
        <w:rPr>
          <w:b/>
          <w:bCs/>
          <w:color w:val="000000"/>
          <w:sz w:val="20"/>
          <w:szCs w:val="20"/>
        </w:rPr>
      </w:pPr>
    </w:p>
    <w:p w:rsidR="00F93FEE" w:rsidRPr="00FA3E43" w:rsidRDefault="001361E6" w:rsidP="00FA3E43">
      <w:pPr>
        <w:pStyle w:val="2"/>
        <w:spacing w:before="0"/>
        <w:rPr>
          <w:rFonts w:ascii="Arial" w:hAnsi="Arial"/>
          <w:color w:val="auto"/>
          <w:sz w:val="20"/>
        </w:rPr>
      </w:pPr>
      <w:bookmarkStart w:id="2" w:name="_Toc477572319"/>
      <w:r w:rsidRPr="00FA3E43">
        <w:rPr>
          <w:rFonts w:ascii="Arial" w:hAnsi="Arial"/>
          <w:color w:val="auto"/>
          <w:sz w:val="20"/>
        </w:rPr>
        <w:t>Γενικές απαιτήσεις</w:t>
      </w:r>
      <w:r w:rsidR="009651D3" w:rsidRPr="00FA3E43">
        <w:rPr>
          <w:rFonts w:ascii="Arial" w:hAnsi="Arial"/>
          <w:color w:val="auto"/>
          <w:sz w:val="20"/>
        </w:rPr>
        <w:t xml:space="preserve"> </w:t>
      </w:r>
      <w:r w:rsidRPr="00FA3E43">
        <w:rPr>
          <w:rFonts w:ascii="Arial" w:hAnsi="Arial"/>
          <w:color w:val="auto"/>
          <w:sz w:val="20"/>
        </w:rPr>
        <w:t>Πρότυπης Προδιαγραφής ΣΕΧΑ</w:t>
      </w:r>
      <w:bookmarkEnd w:id="2"/>
      <w:r w:rsidR="009651D3" w:rsidRPr="00FA3E43">
        <w:rPr>
          <w:rFonts w:ascii="Arial" w:hAnsi="Arial"/>
          <w:color w:val="auto"/>
          <w:sz w:val="20"/>
        </w:rPr>
        <w:t xml:space="preserve"> </w:t>
      </w:r>
    </w:p>
    <w:p w:rsidR="00F93FEE" w:rsidRPr="00917706" w:rsidRDefault="00F93FEE" w:rsidP="00F93FEE">
      <w:pPr>
        <w:pStyle w:val="CM21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94477A" w:rsidRDefault="001361E6" w:rsidP="001361E6">
      <w:pPr>
        <w:pStyle w:val="CM21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Αυτή</w:t>
      </w:r>
      <w:r w:rsidRPr="009447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η</w:t>
      </w:r>
      <w:r w:rsidRPr="009447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Πρότυπη</w:t>
      </w:r>
      <w:r w:rsidRPr="009447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Προδιαγραφή</w:t>
      </w:r>
      <w:r w:rsidRPr="0094477A">
        <w:rPr>
          <w:color w:val="000000"/>
          <w:sz w:val="20"/>
          <w:szCs w:val="20"/>
        </w:rPr>
        <w:t xml:space="preserve"> </w:t>
      </w:r>
      <w:r w:rsidR="0094477A" w:rsidRPr="0094477A">
        <w:rPr>
          <w:color w:val="000000"/>
          <w:sz w:val="20"/>
          <w:szCs w:val="20"/>
        </w:rPr>
        <w:t xml:space="preserve">έχει εφαρμογή σε χημικές επεξεργασίες του νερού </w:t>
      </w:r>
      <w:r w:rsidR="0094477A">
        <w:rPr>
          <w:color w:val="000000"/>
          <w:sz w:val="20"/>
          <w:szCs w:val="20"/>
        </w:rPr>
        <w:t>που</w:t>
      </w:r>
      <w:r w:rsidR="0094477A" w:rsidRPr="0094477A">
        <w:rPr>
          <w:color w:val="000000"/>
          <w:sz w:val="20"/>
          <w:szCs w:val="20"/>
        </w:rPr>
        <w:t xml:space="preserve"> </w:t>
      </w:r>
      <w:r w:rsidR="0094477A">
        <w:rPr>
          <w:color w:val="000000"/>
          <w:sz w:val="20"/>
          <w:szCs w:val="20"/>
        </w:rPr>
        <w:t>έχουν</w:t>
      </w:r>
      <w:r w:rsidR="0094477A" w:rsidRPr="0094477A">
        <w:rPr>
          <w:color w:val="000000"/>
          <w:sz w:val="20"/>
          <w:szCs w:val="20"/>
        </w:rPr>
        <w:t xml:space="preserve">  σχεδιαστεί για να αναστέλλουν τόσο τη διάβρωση </w:t>
      </w:r>
      <w:r w:rsidR="0094477A">
        <w:rPr>
          <w:color w:val="000000"/>
          <w:sz w:val="20"/>
          <w:szCs w:val="20"/>
        </w:rPr>
        <w:t>όσο</w:t>
      </w:r>
      <w:r w:rsidR="0094477A" w:rsidRPr="0094477A">
        <w:rPr>
          <w:color w:val="000000"/>
          <w:sz w:val="20"/>
          <w:szCs w:val="20"/>
        </w:rPr>
        <w:t xml:space="preserve"> και τ</w:t>
      </w:r>
      <w:r w:rsidR="0094477A">
        <w:rPr>
          <w:color w:val="000000"/>
          <w:sz w:val="20"/>
          <w:szCs w:val="20"/>
        </w:rPr>
        <w:t>ο</w:t>
      </w:r>
      <w:r w:rsidR="0094477A" w:rsidRPr="0094477A">
        <w:rPr>
          <w:color w:val="000000"/>
          <w:sz w:val="20"/>
          <w:szCs w:val="20"/>
        </w:rPr>
        <w:t xml:space="preserve"> </w:t>
      </w:r>
      <w:r w:rsidR="0094477A">
        <w:rPr>
          <w:color w:val="000000"/>
          <w:sz w:val="20"/>
          <w:szCs w:val="20"/>
        </w:rPr>
        <w:t>πουρί</w:t>
      </w:r>
      <w:r w:rsidR="0094477A" w:rsidRPr="0094477A">
        <w:rPr>
          <w:color w:val="000000"/>
          <w:sz w:val="20"/>
          <w:szCs w:val="20"/>
        </w:rPr>
        <w:t xml:space="preserve"> στο πρωτεύον κύκλωμα των οικιακών συστ</w:t>
      </w:r>
      <w:r w:rsidR="0094477A">
        <w:rPr>
          <w:color w:val="000000"/>
          <w:sz w:val="20"/>
          <w:szCs w:val="20"/>
        </w:rPr>
        <w:t>η</w:t>
      </w:r>
      <w:r w:rsidR="0094477A" w:rsidRPr="0094477A">
        <w:rPr>
          <w:color w:val="000000"/>
          <w:sz w:val="20"/>
          <w:szCs w:val="20"/>
        </w:rPr>
        <w:t>μ</w:t>
      </w:r>
      <w:r w:rsidR="0094477A">
        <w:rPr>
          <w:color w:val="000000"/>
          <w:sz w:val="20"/>
          <w:szCs w:val="20"/>
        </w:rPr>
        <w:t>ά</w:t>
      </w:r>
      <w:r w:rsidR="0094477A" w:rsidRPr="0094477A">
        <w:rPr>
          <w:color w:val="000000"/>
          <w:sz w:val="20"/>
          <w:szCs w:val="20"/>
        </w:rPr>
        <w:t>τ</w:t>
      </w:r>
      <w:r w:rsidR="0094477A">
        <w:rPr>
          <w:color w:val="000000"/>
          <w:sz w:val="20"/>
          <w:szCs w:val="20"/>
        </w:rPr>
        <w:t>ων</w:t>
      </w:r>
      <w:r w:rsidR="0094477A" w:rsidRPr="0094477A">
        <w:rPr>
          <w:color w:val="000000"/>
          <w:sz w:val="20"/>
          <w:szCs w:val="20"/>
        </w:rPr>
        <w:t xml:space="preserve"> κεντρικής θέρμανσης</w:t>
      </w:r>
      <w:r w:rsidR="0096163C">
        <w:rPr>
          <w:color w:val="000000"/>
          <w:sz w:val="20"/>
          <w:szCs w:val="20"/>
        </w:rPr>
        <w:t xml:space="preserve"> νερού</w:t>
      </w:r>
      <w:r w:rsidR="0094477A">
        <w:rPr>
          <w:color w:val="000000"/>
          <w:sz w:val="20"/>
          <w:szCs w:val="20"/>
        </w:rPr>
        <w:t>.</w:t>
      </w:r>
      <w:r w:rsidR="0094477A" w:rsidRPr="0094477A">
        <w:rPr>
          <w:color w:val="000000"/>
          <w:sz w:val="20"/>
          <w:szCs w:val="20"/>
        </w:rPr>
        <w:t xml:space="preserve"> </w:t>
      </w:r>
      <w:r w:rsidR="0094477A">
        <w:rPr>
          <w:color w:val="000000"/>
          <w:sz w:val="20"/>
          <w:szCs w:val="20"/>
        </w:rPr>
        <w:t>Ι</w:t>
      </w:r>
      <w:r w:rsidR="0094477A" w:rsidRPr="0094477A">
        <w:rPr>
          <w:color w:val="000000"/>
          <w:sz w:val="20"/>
          <w:szCs w:val="20"/>
        </w:rPr>
        <w:t xml:space="preserve">διαίτερη προσοχή έχει δοθεί στη </w:t>
      </w:r>
      <w:r w:rsidR="0094477A">
        <w:rPr>
          <w:color w:val="000000"/>
          <w:sz w:val="20"/>
          <w:szCs w:val="20"/>
        </w:rPr>
        <w:t>δι</w:t>
      </w:r>
      <w:r w:rsidR="0094477A" w:rsidRPr="0094477A">
        <w:rPr>
          <w:color w:val="000000"/>
          <w:sz w:val="20"/>
          <w:szCs w:val="20"/>
        </w:rPr>
        <w:t>ασφάλιση ότι οι μέθοδοι δοκ</w:t>
      </w:r>
      <w:r w:rsidR="0094477A">
        <w:rPr>
          <w:color w:val="000000"/>
          <w:sz w:val="20"/>
          <w:szCs w:val="20"/>
        </w:rPr>
        <w:t>ιμής που περιλαμβάνονται σε αυτήν</w:t>
      </w:r>
      <w:r w:rsidR="0094477A" w:rsidRPr="0094477A">
        <w:rPr>
          <w:color w:val="000000"/>
          <w:sz w:val="20"/>
          <w:szCs w:val="20"/>
        </w:rPr>
        <w:t xml:space="preserve"> τ</w:t>
      </w:r>
      <w:r w:rsidR="0094477A">
        <w:rPr>
          <w:color w:val="000000"/>
          <w:sz w:val="20"/>
          <w:szCs w:val="20"/>
        </w:rPr>
        <w:t>ην Πρότυπη</w:t>
      </w:r>
      <w:r w:rsidR="0094477A" w:rsidRPr="0094477A">
        <w:rPr>
          <w:color w:val="000000"/>
          <w:sz w:val="20"/>
          <w:szCs w:val="20"/>
        </w:rPr>
        <w:t xml:space="preserve"> Προδιαγραφή</w:t>
      </w:r>
      <w:r w:rsidR="0094477A">
        <w:rPr>
          <w:color w:val="000000"/>
          <w:sz w:val="20"/>
          <w:szCs w:val="20"/>
        </w:rPr>
        <w:t xml:space="preserve"> δεν δημιουργούν αποκλισμούς στη βάση του κόστους ή της διαθεσιμότητας εξοπλισμού</w:t>
      </w:r>
      <w:r w:rsidR="009651D3" w:rsidRPr="0094477A">
        <w:rPr>
          <w:color w:val="000000"/>
          <w:sz w:val="20"/>
          <w:szCs w:val="20"/>
        </w:rPr>
        <w:t xml:space="preserve">. </w:t>
      </w:r>
    </w:p>
    <w:p w:rsidR="00F95A28" w:rsidRPr="0094477A" w:rsidRDefault="00F95A28" w:rsidP="00F95A28">
      <w:pPr>
        <w:pStyle w:val="CM20"/>
        <w:spacing w:line="264" w:lineRule="auto"/>
        <w:jc w:val="both"/>
        <w:rPr>
          <w:color w:val="000000"/>
          <w:sz w:val="20"/>
          <w:szCs w:val="20"/>
        </w:rPr>
      </w:pPr>
    </w:p>
    <w:p w:rsidR="009651D3" w:rsidRPr="0096163C" w:rsidRDefault="0096163C" w:rsidP="00F95A28">
      <w:pPr>
        <w:pStyle w:val="CM20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Αυτή</w:t>
      </w:r>
      <w:r w:rsidRPr="009616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η</w:t>
      </w:r>
      <w:r w:rsidRPr="009616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Πρότυπη</w:t>
      </w:r>
      <w:r w:rsidRPr="009616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Προδιαγραφή</w:t>
      </w:r>
      <w:r w:rsidRPr="009616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θα</w:t>
      </w:r>
      <w:r w:rsidRPr="009616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πιστοποιεί</w:t>
      </w:r>
      <w:r w:rsidRPr="009616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ότι ο αναστολέας</w:t>
      </w:r>
      <w:r w:rsidR="009651D3" w:rsidRPr="0096163C">
        <w:rPr>
          <w:color w:val="000000"/>
          <w:sz w:val="20"/>
          <w:szCs w:val="20"/>
        </w:rPr>
        <w:t xml:space="preserve">: </w:t>
      </w:r>
    </w:p>
    <w:p w:rsidR="00F95A28" w:rsidRPr="00A02D40" w:rsidRDefault="00A02D40" w:rsidP="00917706">
      <w:pPr>
        <w:pStyle w:val="CM20"/>
        <w:numPr>
          <w:ilvl w:val="0"/>
          <w:numId w:val="4"/>
        </w:numPr>
        <w:spacing w:line="264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ότ</w:t>
      </w:r>
      <w:r w:rsidRPr="00A02D40">
        <w:rPr>
          <w:color w:val="000000"/>
          <w:sz w:val="20"/>
          <w:szCs w:val="20"/>
        </w:rPr>
        <w:t xml:space="preserve">αν χρησιμοποιείται σύμφωνα με τις συστάσεις του κατασκευαστή, θα αναστείλει την διάβρωση των μετάλλων ειδικά </w:t>
      </w:r>
      <w:r>
        <w:rPr>
          <w:color w:val="000000"/>
          <w:sz w:val="20"/>
          <w:szCs w:val="20"/>
        </w:rPr>
        <w:t>στους</w:t>
      </w:r>
      <w:r w:rsidRPr="00A02D40">
        <w:rPr>
          <w:color w:val="000000"/>
          <w:sz w:val="20"/>
          <w:szCs w:val="20"/>
        </w:rPr>
        <w:t xml:space="preserve"> σύγχρο</w:t>
      </w:r>
      <w:r>
        <w:rPr>
          <w:color w:val="000000"/>
          <w:sz w:val="20"/>
          <w:szCs w:val="20"/>
        </w:rPr>
        <w:t>νους λέβητες συμπύκνωσης και τις άλλες</w:t>
      </w:r>
      <w:r w:rsidRPr="00A02D40">
        <w:rPr>
          <w:color w:val="000000"/>
          <w:sz w:val="20"/>
          <w:szCs w:val="20"/>
        </w:rPr>
        <w:t xml:space="preserve"> συνιστώ</w:t>
      </w:r>
      <w:r>
        <w:rPr>
          <w:color w:val="000000"/>
          <w:sz w:val="20"/>
          <w:szCs w:val="20"/>
        </w:rPr>
        <w:t>σες</w:t>
      </w:r>
      <w:r w:rsidRPr="00A02D40">
        <w:rPr>
          <w:color w:val="000000"/>
          <w:sz w:val="20"/>
          <w:szCs w:val="20"/>
        </w:rPr>
        <w:t xml:space="preserve"> του συστήματος κάτω από ελεγχόμενες εργαστηριακές συνθήκες</w:t>
      </w:r>
      <w:r w:rsidR="009651D3" w:rsidRPr="00A02D40">
        <w:rPr>
          <w:color w:val="000000"/>
          <w:sz w:val="20"/>
          <w:szCs w:val="20"/>
        </w:rPr>
        <w:t xml:space="preserve">. </w:t>
      </w:r>
    </w:p>
    <w:p w:rsidR="00F95A28" w:rsidRPr="00A02D40" w:rsidRDefault="00A02D40" w:rsidP="00917706">
      <w:pPr>
        <w:pStyle w:val="CM20"/>
        <w:numPr>
          <w:ilvl w:val="0"/>
          <w:numId w:val="4"/>
        </w:numPr>
        <w:spacing w:line="264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θα</w:t>
      </w:r>
      <w:r w:rsidRPr="00A02D4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αναστείλει</w:t>
      </w:r>
      <w:r w:rsidRPr="00A02D4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το</w:t>
      </w:r>
      <w:r w:rsidRPr="00A02D4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σχηματισμό</w:t>
      </w:r>
      <w:r w:rsidRPr="00A02D4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επικαθίσεων</w:t>
      </w:r>
      <w:r w:rsidRPr="00A02D40">
        <w:t xml:space="preserve"> </w:t>
      </w:r>
      <w:r w:rsidRPr="00A02D40">
        <w:rPr>
          <w:color w:val="000000"/>
          <w:sz w:val="20"/>
          <w:szCs w:val="20"/>
        </w:rPr>
        <w:t>κάτω από ελεγχόμενες εργαστηριακές συνθήκες</w:t>
      </w:r>
      <w:r w:rsidR="009651D3" w:rsidRPr="00A02D40">
        <w:rPr>
          <w:color w:val="000000"/>
          <w:sz w:val="20"/>
          <w:szCs w:val="20"/>
        </w:rPr>
        <w:t xml:space="preserve">. </w:t>
      </w:r>
    </w:p>
    <w:p w:rsidR="009651D3" w:rsidRPr="00A02D40" w:rsidRDefault="00A02D40" w:rsidP="00917706">
      <w:pPr>
        <w:pStyle w:val="CM20"/>
        <w:numPr>
          <w:ilvl w:val="0"/>
          <w:numId w:val="4"/>
        </w:numPr>
        <w:spacing w:line="264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θ</w:t>
      </w:r>
      <w:r w:rsidRPr="00A02D40">
        <w:rPr>
          <w:sz w:val="20"/>
          <w:szCs w:val="20"/>
        </w:rPr>
        <w:t>α είναι συμβατό</w:t>
      </w:r>
      <w:r>
        <w:rPr>
          <w:sz w:val="20"/>
          <w:szCs w:val="20"/>
        </w:rPr>
        <w:t>ς</w:t>
      </w:r>
      <w:r w:rsidRPr="00A02D40">
        <w:rPr>
          <w:sz w:val="20"/>
          <w:szCs w:val="20"/>
        </w:rPr>
        <w:t xml:space="preserve"> με, και δεν </w:t>
      </w:r>
      <w:r>
        <w:rPr>
          <w:sz w:val="20"/>
          <w:szCs w:val="20"/>
        </w:rPr>
        <w:t>θα</w:t>
      </w:r>
      <w:r w:rsidRPr="00A02D40">
        <w:rPr>
          <w:sz w:val="20"/>
          <w:szCs w:val="20"/>
        </w:rPr>
        <w:t xml:space="preserve"> επηρεάζει δυσμενώς, τις ιδιότητες των </w:t>
      </w:r>
      <w:r>
        <w:rPr>
          <w:sz w:val="20"/>
          <w:szCs w:val="20"/>
        </w:rPr>
        <w:t>μη-μεταλλικών</w:t>
      </w:r>
      <w:r w:rsidRPr="00A02D40">
        <w:rPr>
          <w:sz w:val="20"/>
          <w:szCs w:val="20"/>
        </w:rPr>
        <w:t xml:space="preserve"> υλικών που χρησιμοποιούνται συνήθως </w:t>
      </w:r>
      <w:r>
        <w:rPr>
          <w:sz w:val="20"/>
          <w:szCs w:val="20"/>
        </w:rPr>
        <w:t xml:space="preserve">στις </w:t>
      </w:r>
      <w:r w:rsidRPr="00A02D40">
        <w:rPr>
          <w:sz w:val="20"/>
          <w:szCs w:val="20"/>
        </w:rPr>
        <w:t>συ</w:t>
      </w:r>
      <w:r>
        <w:rPr>
          <w:sz w:val="20"/>
          <w:szCs w:val="20"/>
        </w:rPr>
        <w:t>νιστώσες των</w:t>
      </w:r>
      <w:r w:rsidRPr="00A02D40">
        <w:rPr>
          <w:sz w:val="20"/>
          <w:szCs w:val="20"/>
        </w:rPr>
        <w:t xml:space="preserve"> </w:t>
      </w:r>
      <w:r>
        <w:rPr>
          <w:sz w:val="20"/>
          <w:szCs w:val="20"/>
        </w:rPr>
        <w:t>συστη</w:t>
      </w:r>
      <w:r w:rsidRPr="00A02D40">
        <w:rPr>
          <w:sz w:val="20"/>
          <w:szCs w:val="20"/>
        </w:rPr>
        <w:t>μ</w:t>
      </w:r>
      <w:r>
        <w:rPr>
          <w:sz w:val="20"/>
          <w:szCs w:val="20"/>
        </w:rPr>
        <w:t>ά</w:t>
      </w:r>
      <w:r w:rsidRPr="00A02D40">
        <w:rPr>
          <w:sz w:val="20"/>
          <w:szCs w:val="20"/>
        </w:rPr>
        <w:t>τ</w:t>
      </w:r>
      <w:r>
        <w:rPr>
          <w:sz w:val="20"/>
          <w:szCs w:val="20"/>
        </w:rPr>
        <w:t>ων</w:t>
      </w:r>
      <w:r w:rsidRPr="00A02D40">
        <w:rPr>
          <w:sz w:val="20"/>
          <w:szCs w:val="20"/>
        </w:rPr>
        <w:t xml:space="preserve"> κεντρικής θέρμανσης κάτω από ελεγχόμενες εργαστηριακές συνθήκες</w:t>
      </w:r>
      <w:r w:rsidR="009651D3" w:rsidRPr="00A02D40">
        <w:rPr>
          <w:sz w:val="20"/>
          <w:szCs w:val="20"/>
        </w:rPr>
        <w:t xml:space="preserve">. </w:t>
      </w:r>
    </w:p>
    <w:p w:rsidR="00A02D40" w:rsidRDefault="00A02D40" w:rsidP="00F93FEE">
      <w:pPr>
        <w:pStyle w:val="CM23"/>
        <w:spacing w:line="264" w:lineRule="auto"/>
        <w:rPr>
          <w:b/>
          <w:bCs/>
          <w:color w:val="000000"/>
          <w:sz w:val="20"/>
          <w:szCs w:val="20"/>
        </w:rPr>
      </w:pPr>
    </w:p>
    <w:p w:rsidR="00F93FEE" w:rsidRPr="00DD4377" w:rsidRDefault="00187F2C" w:rsidP="00DD4377">
      <w:pPr>
        <w:pStyle w:val="2"/>
        <w:spacing w:before="0"/>
        <w:rPr>
          <w:rFonts w:ascii="Arial" w:hAnsi="Arial"/>
          <w:color w:val="auto"/>
          <w:sz w:val="20"/>
        </w:rPr>
      </w:pPr>
      <w:bookmarkStart w:id="3" w:name="_Toc477572320"/>
      <w:r w:rsidRPr="00DD4377">
        <w:rPr>
          <w:rFonts w:ascii="Arial" w:hAnsi="Arial"/>
          <w:color w:val="auto"/>
          <w:sz w:val="20"/>
        </w:rPr>
        <w:t>Σκοπός</w:t>
      </w:r>
      <w:bookmarkEnd w:id="3"/>
    </w:p>
    <w:p w:rsidR="00F93FEE" w:rsidRPr="00917706" w:rsidRDefault="00F93FEE" w:rsidP="00F93FEE">
      <w:pPr>
        <w:pStyle w:val="CM23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DE2D6F" w:rsidRDefault="00A02D40" w:rsidP="00A02D40">
      <w:pPr>
        <w:pStyle w:val="CM23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Αυτή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η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Πρότυπη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Προδιαγραφή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καθορίζει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τις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ελάχιστες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απαιτήσεις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επιδόσεων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των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χημικών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αναστολέων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για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την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ελάττωση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της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διάβρωσης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και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του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σχηματισμού</w:t>
      </w:r>
      <w:r w:rsidRPr="00DE2D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επικαθήσεων</w:t>
      </w:r>
      <w:r w:rsidRPr="00DE2D6F">
        <w:rPr>
          <w:color w:val="000000"/>
          <w:sz w:val="20"/>
          <w:szCs w:val="20"/>
        </w:rPr>
        <w:t xml:space="preserve"> </w:t>
      </w:r>
      <w:r w:rsidR="00DE2D6F">
        <w:rPr>
          <w:color w:val="000000"/>
          <w:sz w:val="20"/>
          <w:szCs w:val="20"/>
        </w:rPr>
        <w:t>στα</w:t>
      </w:r>
      <w:r w:rsidR="00DE2D6F" w:rsidRPr="00DE2D6F">
        <w:rPr>
          <w:color w:val="000000"/>
          <w:sz w:val="20"/>
          <w:szCs w:val="20"/>
        </w:rPr>
        <w:t xml:space="preserve"> αεριζόμενα και σφραγισμένα οικιακά συστήματα κεντρικής θέρμανσης ζεστού νερού, που έχ</w:t>
      </w:r>
      <w:r w:rsidR="00DE2D6F">
        <w:rPr>
          <w:color w:val="000000"/>
          <w:sz w:val="20"/>
          <w:szCs w:val="20"/>
        </w:rPr>
        <w:t>ουν</w:t>
      </w:r>
      <w:r w:rsidR="00DE2D6F" w:rsidRPr="00DE2D6F">
        <w:rPr>
          <w:color w:val="000000"/>
          <w:sz w:val="20"/>
          <w:szCs w:val="20"/>
        </w:rPr>
        <w:t xml:space="preserve"> εγκατασταθεί σύμφωνα με το </w:t>
      </w:r>
      <w:r w:rsidR="00DE2D6F" w:rsidRPr="00DE2D6F">
        <w:rPr>
          <w:color w:val="000000"/>
          <w:sz w:val="20"/>
          <w:szCs w:val="20"/>
          <w:lang w:val="en-US"/>
        </w:rPr>
        <w:t>BS</w:t>
      </w:r>
      <w:r w:rsidR="00DE2D6F" w:rsidRPr="00DE2D6F">
        <w:rPr>
          <w:color w:val="000000"/>
          <w:sz w:val="20"/>
          <w:szCs w:val="20"/>
        </w:rPr>
        <w:t xml:space="preserve"> 5449 και πληρούν τις απαιτήσεις του μέρους </w:t>
      </w:r>
      <w:r w:rsidR="00DE2D6F">
        <w:rPr>
          <w:color w:val="000000"/>
          <w:sz w:val="20"/>
          <w:szCs w:val="20"/>
          <w:lang w:val="en-US"/>
        </w:rPr>
        <w:t>L</w:t>
      </w:r>
      <w:r w:rsidR="00DE2D6F" w:rsidRPr="00DE2D6F">
        <w:rPr>
          <w:color w:val="000000"/>
          <w:sz w:val="20"/>
          <w:szCs w:val="20"/>
        </w:rPr>
        <w:t xml:space="preserve"> τ</w:t>
      </w:r>
      <w:r w:rsidR="00DE2D6F">
        <w:rPr>
          <w:color w:val="000000"/>
          <w:sz w:val="20"/>
          <w:szCs w:val="20"/>
        </w:rPr>
        <w:t>ων</w:t>
      </w:r>
      <w:r w:rsidR="00DE2D6F" w:rsidRPr="00DE2D6F">
        <w:rPr>
          <w:color w:val="000000"/>
          <w:sz w:val="20"/>
          <w:szCs w:val="20"/>
        </w:rPr>
        <w:t xml:space="preserve"> </w:t>
      </w:r>
      <w:r w:rsidR="00DE2D6F">
        <w:rPr>
          <w:color w:val="000000"/>
          <w:sz w:val="20"/>
          <w:szCs w:val="20"/>
        </w:rPr>
        <w:t>Κτιριοδομικών</w:t>
      </w:r>
      <w:r w:rsidR="00DE2D6F" w:rsidRPr="00DE2D6F">
        <w:rPr>
          <w:color w:val="000000"/>
          <w:sz w:val="20"/>
          <w:szCs w:val="20"/>
        </w:rPr>
        <w:t xml:space="preserve"> Κανονισμ</w:t>
      </w:r>
      <w:r w:rsidR="00DE2D6F">
        <w:rPr>
          <w:color w:val="000000"/>
          <w:sz w:val="20"/>
          <w:szCs w:val="20"/>
        </w:rPr>
        <w:t>ών</w:t>
      </w:r>
      <w:r w:rsidR="00DE2D6F" w:rsidRPr="00DE2D6F">
        <w:rPr>
          <w:color w:val="000000"/>
          <w:sz w:val="20"/>
          <w:szCs w:val="20"/>
        </w:rPr>
        <w:t xml:space="preserve"> για την Αγγλία και την Ουαλία, 2010</w:t>
      </w:r>
      <w:r w:rsidR="009651D3" w:rsidRPr="00DE2D6F">
        <w:rPr>
          <w:color w:val="000000"/>
          <w:sz w:val="20"/>
          <w:szCs w:val="20"/>
        </w:rPr>
        <w:t xml:space="preserve">. </w:t>
      </w:r>
    </w:p>
    <w:p w:rsidR="004013C3" w:rsidRPr="00DE2D6F" w:rsidRDefault="004013C3" w:rsidP="00976C26">
      <w:pPr>
        <w:pStyle w:val="CM23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772070" w:rsidRDefault="00187F2C" w:rsidP="00DD4377">
      <w:pPr>
        <w:pStyle w:val="2"/>
        <w:spacing w:before="0"/>
        <w:rPr>
          <w:color w:val="000000"/>
          <w:sz w:val="20"/>
          <w:szCs w:val="20"/>
        </w:rPr>
      </w:pPr>
      <w:bookmarkStart w:id="4" w:name="_Toc477572321"/>
      <w:r w:rsidRPr="00DD4377">
        <w:rPr>
          <w:rFonts w:ascii="Arial" w:hAnsi="Arial"/>
          <w:color w:val="auto"/>
          <w:sz w:val="20"/>
        </w:rPr>
        <w:t>Εισαγωγή</w:t>
      </w:r>
      <w:bookmarkEnd w:id="4"/>
    </w:p>
    <w:p w:rsidR="004013C3" w:rsidRPr="00772070" w:rsidRDefault="004013C3" w:rsidP="00976C26">
      <w:pPr>
        <w:pStyle w:val="CM20"/>
        <w:spacing w:line="264" w:lineRule="auto"/>
        <w:rPr>
          <w:color w:val="000000"/>
          <w:sz w:val="20"/>
          <w:szCs w:val="20"/>
        </w:rPr>
      </w:pPr>
    </w:p>
    <w:p w:rsidR="004013C3" w:rsidRPr="00917706" w:rsidRDefault="00917706" w:rsidP="00917706">
      <w:pPr>
        <w:pStyle w:val="CM20"/>
        <w:spacing w:line="264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Η</w:t>
      </w:r>
      <w:r w:rsidRPr="009177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επίδοση</w:t>
      </w:r>
      <w:r w:rsidRPr="009177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του</w:t>
      </w:r>
      <w:r w:rsidRPr="009177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χημικού</w:t>
      </w:r>
      <w:r w:rsidRPr="009177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αναστολέα</w:t>
      </w:r>
      <w:r w:rsidRPr="009177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αξιολογείται</w:t>
      </w:r>
      <w:r w:rsidRPr="009177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σε</w:t>
      </w:r>
      <w:r w:rsidRPr="009177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τρία στάδια</w:t>
      </w:r>
      <w:r w:rsidR="009651D3" w:rsidRPr="00917706">
        <w:rPr>
          <w:color w:val="000000"/>
          <w:sz w:val="20"/>
          <w:szCs w:val="20"/>
        </w:rPr>
        <w:t xml:space="preserve">: </w:t>
      </w:r>
    </w:p>
    <w:p w:rsidR="00F95A28" w:rsidRPr="00FD2196" w:rsidRDefault="00FD2196" w:rsidP="00F977BD">
      <w:pPr>
        <w:pStyle w:val="CM20"/>
        <w:numPr>
          <w:ilvl w:val="0"/>
          <w:numId w:val="5"/>
        </w:numPr>
        <w:spacing w:before="60" w:line="264" w:lineRule="auto"/>
        <w:ind w:left="284" w:hanging="284"/>
        <w:jc w:val="both"/>
        <w:rPr>
          <w:color w:val="000000"/>
          <w:sz w:val="20"/>
          <w:szCs w:val="20"/>
        </w:rPr>
      </w:pPr>
      <w:r w:rsidRPr="00FD2196">
        <w:rPr>
          <w:color w:val="000000"/>
          <w:sz w:val="20"/>
          <w:szCs w:val="20"/>
        </w:rPr>
        <w:t>Μια βραχυπρόθεσμη εργαστηριακή αξιολόγηση που πραγματοποιείται σ</w:t>
      </w:r>
      <w:r>
        <w:rPr>
          <w:color w:val="000000"/>
          <w:sz w:val="20"/>
          <w:szCs w:val="20"/>
        </w:rPr>
        <w:t>ε</w:t>
      </w:r>
      <w:r w:rsidRPr="00FD2196">
        <w:rPr>
          <w:color w:val="000000"/>
          <w:sz w:val="20"/>
          <w:szCs w:val="20"/>
        </w:rPr>
        <w:t xml:space="preserve"> συμβατικά γυάλινα</w:t>
      </w:r>
      <w:r>
        <w:rPr>
          <w:color w:val="000000"/>
          <w:sz w:val="20"/>
          <w:szCs w:val="20"/>
        </w:rPr>
        <w:t xml:space="preserve"> </w:t>
      </w:r>
      <w:r w:rsidRPr="00FD2196">
        <w:rPr>
          <w:color w:val="000000"/>
          <w:sz w:val="20"/>
          <w:szCs w:val="20"/>
        </w:rPr>
        <w:t>σκεύη, για να καθοριστεί ο ρυθμό</w:t>
      </w:r>
      <w:r>
        <w:rPr>
          <w:color w:val="000000"/>
          <w:sz w:val="20"/>
          <w:szCs w:val="20"/>
        </w:rPr>
        <w:t>ς</w:t>
      </w:r>
      <w:r w:rsidRPr="00FD2196">
        <w:rPr>
          <w:color w:val="000000"/>
          <w:sz w:val="20"/>
          <w:szCs w:val="20"/>
        </w:rPr>
        <w:t xml:space="preserve"> διάβρωσης και επιφανειακή</w:t>
      </w:r>
      <w:r>
        <w:rPr>
          <w:color w:val="000000"/>
          <w:sz w:val="20"/>
          <w:szCs w:val="20"/>
        </w:rPr>
        <w:t>ς</w:t>
      </w:r>
      <w:r w:rsidRPr="00FD2196">
        <w:rPr>
          <w:color w:val="000000"/>
          <w:sz w:val="20"/>
          <w:szCs w:val="20"/>
        </w:rPr>
        <w:t xml:space="preserve"> διάβρωση</w:t>
      </w:r>
      <w:r>
        <w:rPr>
          <w:color w:val="000000"/>
          <w:sz w:val="20"/>
          <w:szCs w:val="20"/>
        </w:rPr>
        <w:t>ς</w:t>
      </w:r>
      <w:r w:rsidRPr="00FD2196">
        <w:rPr>
          <w:color w:val="000000"/>
          <w:sz w:val="20"/>
          <w:szCs w:val="20"/>
        </w:rPr>
        <w:t xml:space="preserve"> των τυποποιημένων μεταλλικών </w:t>
      </w:r>
      <w:r>
        <w:rPr>
          <w:color w:val="000000"/>
          <w:sz w:val="20"/>
          <w:szCs w:val="20"/>
        </w:rPr>
        <w:t>δοκιμίων</w:t>
      </w:r>
      <w:r w:rsidRPr="00FD2196">
        <w:rPr>
          <w:color w:val="000000"/>
          <w:sz w:val="20"/>
          <w:szCs w:val="20"/>
        </w:rPr>
        <w:t xml:space="preserve"> σε διαλύματα αναστολέα στη συνιστώμενη </w:t>
      </w:r>
      <w:r>
        <w:rPr>
          <w:color w:val="000000"/>
          <w:sz w:val="20"/>
          <w:szCs w:val="20"/>
        </w:rPr>
        <w:t xml:space="preserve">από </w:t>
      </w:r>
      <w:r w:rsidRPr="00FD2196">
        <w:rPr>
          <w:color w:val="000000"/>
          <w:sz w:val="20"/>
          <w:szCs w:val="20"/>
        </w:rPr>
        <w:t>το</w:t>
      </w:r>
      <w:r>
        <w:rPr>
          <w:color w:val="000000"/>
          <w:sz w:val="20"/>
          <w:szCs w:val="20"/>
        </w:rPr>
        <w:t>ν</w:t>
      </w:r>
      <w:r w:rsidRPr="00FD2196">
        <w:rPr>
          <w:color w:val="000000"/>
          <w:sz w:val="20"/>
          <w:szCs w:val="20"/>
        </w:rPr>
        <w:t xml:space="preserve"> κατασκευαστή</w:t>
      </w:r>
      <w:r w:rsidRPr="00FD2196">
        <w:t xml:space="preserve"> </w:t>
      </w:r>
      <w:r w:rsidRPr="00FD2196">
        <w:rPr>
          <w:color w:val="000000"/>
          <w:sz w:val="20"/>
          <w:szCs w:val="20"/>
        </w:rPr>
        <w:t>αντοχή</w:t>
      </w:r>
      <w:r w:rsidR="009651D3" w:rsidRPr="00FD2196">
        <w:rPr>
          <w:color w:val="000000"/>
          <w:sz w:val="20"/>
          <w:szCs w:val="20"/>
        </w:rPr>
        <w:t xml:space="preserve">. </w:t>
      </w:r>
    </w:p>
    <w:p w:rsidR="00F95A28" w:rsidRPr="00FD2196" w:rsidRDefault="00FD2196" w:rsidP="00F977BD">
      <w:pPr>
        <w:pStyle w:val="CM20"/>
        <w:numPr>
          <w:ilvl w:val="0"/>
          <w:numId w:val="5"/>
        </w:numPr>
        <w:spacing w:before="60" w:line="264" w:lineRule="auto"/>
        <w:ind w:left="284" w:hanging="284"/>
        <w:jc w:val="both"/>
        <w:rPr>
          <w:color w:val="000000"/>
          <w:sz w:val="20"/>
          <w:szCs w:val="20"/>
        </w:rPr>
      </w:pPr>
      <w:r w:rsidRPr="00FD2196">
        <w:rPr>
          <w:color w:val="000000"/>
          <w:sz w:val="20"/>
          <w:szCs w:val="20"/>
        </w:rPr>
        <w:t xml:space="preserve">Μια βραχυπρόθεσμη εργαστηριακή αξιολόγηση που πραγματοποιείται σε συμβατικά γυάλινα σκεύη, για να προσδιοριστεί η τάση του </w:t>
      </w:r>
      <w:r w:rsidR="00F977BD">
        <w:rPr>
          <w:color w:val="000000"/>
          <w:sz w:val="20"/>
          <w:szCs w:val="20"/>
        </w:rPr>
        <w:t>σταθεροποιημένο</w:t>
      </w:r>
      <w:r w:rsidR="00E247E4">
        <w:rPr>
          <w:color w:val="000000"/>
          <w:sz w:val="20"/>
          <w:szCs w:val="20"/>
        </w:rPr>
        <w:t>υ</w:t>
      </w:r>
      <w:r w:rsidR="00E247E4" w:rsidRPr="00E247E4">
        <w:rPr>
          <w:color w:val="000000"/>
          <w:sz w:val="20"/>
          <w:szCs w:val="20"/>
        </w:rPr>
        <w:t xml:space="preserve"> </w:t>
      </w:r>
      <w:r w:rsidRPr="00FD2196">
        <w:rPr>
          <w:color w:val="000000"/>
          <w:sz w:val="20"/>
          <w:szCs w:val="20"/>
        </w:rPr>
        <w:t xml:space="preserve">διαλύματος για το σχηματισμό </w:t>
      </w:r>
      <w:r w:rsidR="00E247E4" w:rsidRPr="00E247E4">
        <w:rPr>
          <w:color w:val="000000"/>
          <w:sz w:val="20"/>
          <w:szCs w:val="20"/>
        </w:rPr>
        <w:t>εναποθέσεων αλάτων</w:t>
      </w:r>
      <w:r w:rsidR="009651D3" w:rsidRPr="00FD2196">
        <w:rPr>
          <w:color w:val="000000"/>
          <w:sz w:val="20"/>
          <w:szCs w:val="20"/>
        </w:rPr>
        <w:t xml:space="preserve">. </w:t>
      </w:r>
    </w:p>
    <w:p w:rsidR="00F93FEE" w:rsidRPr="00A62733" w:rsidRDefault="00A62733" w:rsidP="00F977BD">
      <w:pPr>
        <w:pStyle w:val="CM20"/>
        <w:numPr>
          <w:ilvl w:val="0"/>
          <w:numId w:val="5"/>
        </w:numPr>
        <w:spacing w:before="60" w:line="264" w:lineRule="auto"/>
        <w:ind w:left="284" w:hanging="284"/>
        <w:jc w:val="both"/>
        <w:rPr>
          <w:color w:val="000000"/>
          <w:sz w:val="20"/>
          <w:szCs w:val="20"/>
        </w:rPr>
      </w:pPr>
      <w:r w:rsidRPr="00A62733">
        <w:rPr>
          <w:color w:val="000000"/>
          <w:sz w:val="20"/>
          <w:szCs w:val="20"/>
        </w:rPr>
        <w:t>Μια αξιολόγηση της επίδρασης του αναστολέα σε μη</w:t>
      </w:r>
      <w:r>
        <w:rPr>
          <w:color w:val="000000"/>
          <w:sz w:val="20"/>
          <w:szCs w:val="20"/>
        </w:rPr>
        <w:t>-</w:t>
      </w:r>
      <w:r w:rsidRPr="00A62733">
        <w:rPr>
          <w:color w:val="000000"/>
          <w:sz w:val="20"/>
          <w:szCs w:val="20"/>
        </w:rPr>
        <w:t>μεταλλικά υλικά</w:t>
      </w:r>
      <w:r w:rsidR="009651D3" w:rsidRPr="00A62733">
        <w:rPr>
          <w:color w:val="000000"/>
          <w:sz w:val="20"/>
          <w:szCs w:val="20"/>
        </w:rPr>
        <w:t xml:space="preserve">. </w:t>
      </w:r>
    </w:p>
    <w:p w:rsidR="00F93FEE" w:rsidRPr="00A62733" w:rsidRDefault="00F93FEE" w:rsidP="00F93FEE">
      <w:pPr>
        <w:pStyle w:val="CM20"/>
        <w:spacing w:line="264" w:lineRule="auto"/>
        <w:jc w:val="both"/>
        <w:rPr>
          <w:color w:val="000000"/>
          <w:sz w:val="20"/>
          <w:szCs w:val="20"/>
        </w:rPr>
      </w:pPr>
    </w:p>
    <w:p w:rsidR="00F93FEE" w:rsidRPr="00A62733" w:rsidRDefault="00A62733" w:rsidP="00F93FEE">
      <w:pPr>
        <w:pStyle w:val="CM20"/>
        <w:spacing w:line="264" w:lineRule="auto"/>
        <w:jc w:val="both"/>
        <w:rPr>
          <w:color w:val="000000"/>
          <w:sz w:val="20"/>
          <w:szCs w:val="20"/>
        </w:rPr>
      </w:pPr>
      <w:r w:rsidRPr="00A62733">
        <w:rPr>
          <w:color w:val="000000"/>
          <w:sz w:val="20"/>
          <w:szCs w:val="20"/>
        </w:rPr>
        <w:t>Τα μέταλλα που χρησιμοποιούνται στι</w:t>
      </w:r>
      <w:r>
        <w:rPr>
          <w:color w:val="000000"/>
          <w:sz w:val="20"/>
          <w:szCs w:val="20"/>
        </w:rPr>
        <w:t>ς δοκιμές είναι αντιπροσωπευτικά</w:t>
      </w:r>
      <w:r w:rsidRPr="00A62733">
        <w:rPr>
          <w:color w:val="000000"/>
          <w:sz w:val="20"/>
          <w:szCs w:val="20"/>
        </w:rPr>
        <w:t xml:space="preserve"> της σειράς των κραμάτων που βρίσκονται μέσα </w:t>
      </w:r>
      <w:r>
        <w:rPr>
          <w:color w:val="000000"/>
          <w:sz w:val="20"/>
          <w:szCs w:val="20"/>
        </w:rPr>
        <w:t>στα οικιακά</w:t>
      </w:r>
      <w:r w:rsidRPr="00A62733">
        <w:rPr>
          <w:color w:val="000000"/>
          <w:sz w:val="20"/>
          <w:szCs w:val="20"/>
        </w:rPr>
        <w:t xml:space="preserve"> συστήματα κεντρικής θέρμανσης. Έχει δοθεί προσοχή σε εκείνα τα μέταλλα </w:t>
      </w:r>
      <w:r>
        <w:rPr>
          <w:color w:val="000000"/>
          <w:sz w:val="20"/>
          <w:szCs w:val="20"/>
        </w:rPr>
        <w:t xml:space="preserve">που </w:t>
      </w:r>
      <w:r w:rsidRPr="00A62733">
        <w:rPr>
          <w:color w:val="000000"/>
          <w:sz w:val="20"/>
          <w:szCs w:val="20"/>
        </w:rPr>
        <w:t xml:space="preserve">βρίσκονται μέσα σε σύγχρονους λέβητες συμπύκνωσης. Τα μέταλλα είναι </w:t>
      </w:r>
      <w:r>
        <w:rPr>
          <w:color w:val="000000"/>
          <w:sz w:val="20"/>
          <w:szCs w:val="20"/>
        </w:rPr>
        <w:t>σ</w:t>
      </w:r>
      <w:r w:rsidRPr="00A62733">
        <w:rPr>
          <w:color w:val="000000"/>
          <w:sz w:val="20"/>
          <w:szCs w:val="20"/>
        </w:rPr>
        <w:t xml:space="preserve">τη μορφή τυποποιημένων </w:t>
      </w:r>
      <w:r>
        <w:rPr>
          <w:color w:val="000000"/>
          <w:sz w:val="20"/>
          <w:szCs w:val="20"/>
        </w:rPr>
        <w:t>δοκιμίων</w:t>
      </w:r>
      <w:r w:rsidRPr="00A62733">
        <w:rPr>
          <w:color w:val="000000"/>
          <w:sz w:val="20"/>
          <w:szCs w:val="20"/>
        </w:rPr>
        <w:t xml:space="preserve">, τα οποία παρασκευάζονται και </w:t>
      </w:r>
      <w:r>
        <w:rPr>
          <w:color w:val="000000"/>
          <w:sz w:val="20"/>
          <w:szCs w:val="20"/>
        </w:rPr>
        <w:t>π</w:t>
      </w:r>
      <w:r w:rsidR="00F42159">
        <w:rPr>
          <w:color w:val="000000"/>
          <w:sz w:val="20"/>
          <w:szCs w:val="20"/>
        </w:rPr>
        <w:t>α</w:t>
      </w:r>
      <w:r>
        <w:rPr>
          <w:color w:val="000000"/>
          <w:sz w:val="20"/>
          <w:szCs w:val="20"/>
        </w:rPr>
        <w:t>ρ</w:t>
      </w:r>
      <w:r w:rsidR="00F42159">
        <w:rPr>
          <w:color w:val="000000"/>
          <w:sz w:val="20"/>
          <w:szCs w:val="20"/>
        </w:rPr>
        <w:t>έχ</w:t>
      </w:r>
      <w:r>
        <w:rPr>
          <w:color w:val="000000"/>
          <w:sz w:val="20"/>
          <w:szCs w:val="20"/>
        </w:rPr>
        <w:t>ον</w:t>
      </w:r>
      <w:r w:rsidRPr="00A62733">
        <w:rPr>
          <w:color w:val="000000"/>
          <w:sz w:val="20"/>
          <w:szCs w:val="20"/>
        </w:rPr>
        <w:t>ται από έναν ειδικό προμηθευτή.</w:t>
      </w:r>
    </w:p>
    <w:p w:rsidR="00F93FEE" w:rsidRPr="00A62733" w:rsidRDefault="00F93FEE" w:rsidP="00F93FEE">
      <w:pPr>
        <w:pStyle w:val="CM20"/>
        <w:spacing w:line="264" w:lineRule="auto"/>
        <w:jc w:val="both"/>
        <w:rPr>
          <w:color w:val="000000"/>
          <w:sz w:val="20"/>
          <w:szCs w:val="20"/>
        </w:rPr>
      </w:pPr>
    </w:p>
    <w:p w:rsidR="00C76FB9" w:rsidRDefault="00DE2D6F" w:rsidP="00F93FEE">
      <w:pPr>
        <w:pStyle w:val="CM20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Η</w:t>
      </w:r>
      <w:r w:rsidRPr="00C76FB9">
        <w:rPr>
          <w:color w:val="000000"/>
          <w:sz w:val="20"/>
          <w:szCs w:val="20"/>
        </w:rPr>
        <w:t xml:space="preserve"> 1</w:t>
      </w:r>
      <w:r w:rsidRPr="00DE2D6F">
        <w:rPr>
          <w:color w:val="000000"/>
          <w:sz w:val="20"/>
          <w:szCs w:val="20"/>
          <w:vertAlign w:val="superscript"/>
        </w:rPr>
        <w:t>η</w:t>
      </w:r>
      <w:r w:rsidRPr="00C76F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Ενότητα</w:t>
      </w:r>
      <w:r w:rsidRPr="00C76FB9">
        <w:rPr>
          <w:color w:val="000000"/>
          <w:sz w:val="20"/>
          <w:szCs w:val="20"/>
        </w:rPr>
        <w:t xml:space="preserve"> </w:t>
      </w:r>
      <w:r w:rsidR="00C76FB9" w:rsidRPr="00C76FB9">
        <w:rPr>
          <w:color w:val="000000"/>
          <w:sz w:val="20"/>
          <w:szCs w:val="20"/>
        </w:rPr>
        <w:t xml:space="preserve">περιγράφει τη </w:t>
      </w:r>
      <w:r w:rsidR="00C76FB9">
        <w:rPr>
          <w:color w:val="000000"/>
          <w:sz w:val="20"/>
          <w:szCs w:val="20"/>
        </w:rPr>
        <w:t>διαδικασία για τον καθορισμό των γενικών ρυθμών</w:t>
      </w:r>
      <w:r w:rsidR="00C76FB9" w:rsidRPr="00C76FB9">
        <w:rPr>
          <w:color w:val="000000"/>
          <w:sz w:val="20"/>
          <w:szCs w:val="20"/>
        </w:rPr>
        <w:t xml:space="preserve"> διάβρωσης και της </w:t>
      </w:r>
      <w:r w:rsidR="00C76FB9">
        <w:rPr>
          <w:color w:val="000000"/>
          <w:sz w:val="20"/>
          <w:szCs w:val="20"/>
        </w:rPr>
        <w:t>ροπής</w:t>
      </w:r>
      <w:r w:rsidR="00C76FB9" w:rsidRPr="00C76FB9">
        <w:rPr>
          <w:color w:val="000000"/>
          <w:sz w:val="20"/>
          <w:szCs w:val="20"/>
        </w:rPr>
        <w:t xml:space="preserve"> για </w:t>
      </w:r>
      <w:r w:rsidR="00C76FB9">
        <w:rPr>
          <w:color w:val="000000"/>
          <w:sz w:val="20"/>
          <w:szCs w:val="20"/>
        </w:rPr>
        <w:t>επιφανε</w:t>
      </w:r>
      <w:r w:rsidR="002A0032">
        <w:rPr>
          <w:color w:val="000000"/>
          <w:sz w:val="20"/>
          <w:szCs w:val="20"/>
        </w:rPr>
        <w:t>ι</w:t>
      </w:r>
      <w:r w:rsidR="00C76FB9">
        <w:rPr>
          <w:color w:val="000000"/>
          <w:sz w:val="20"/>
          <w:szCs w:val="20"/>
        </w:rPr>
        <w:t xml:space="preserve">ακή </w:t>
      </w:r>
      <w:r w:rsidR="00C76FB9" w:rsidRPr="00C76FB9">
        <w:rPr>
          <w:color w:val="000000"/>
          <w:sz w:val="20"/>
          <w:szCs w:val="20"/>
        </w:rPr>
        <w:t xml:space="preserve">διάβρωση </w:t>
      </w:r>
      <w:r w:rsidR="00C76FB9">
        <w:rPr>
          <w:color w:val="000000"/>
          <w:sz w:val="20"/>
          <w:szCs w:val="20"/>
        </w:rPr>
        <w:t xml:space="preserve">του </w:t>
      </w:r>
      <w:r w:rsidR="00C76FB9" w:rsidRPr="00C76FB9">
        <w:rPr>
          <w:color w:val="000000"/>
          <w:sz w:val="20"/>
          <w:szCs w:val="20"/>
        </w:rPr>
        <w:t xml:space="preserve">μαλακού χάλυβα, </w:t>
      </w:r>
      <w:r w:rsidR="00C76FB9">
        <w:rPr>
          <w:color w:val="000000"/>
          <w:sz w:val="20"/>
          <w:szCs w:val="20"/>
        </w:rPr>
        <w:t>του χαλκού</w:t>
      </w:r>
      <w:r w:rsidR="00C76FB9" w:rsidRPr="00C76FB9">
        <w:rPr>
          <w:color w:val="000000"/>
          <w:sz w:val="20"/>
          <w:szCs w:val="20"/>
        </w:rPr>
        <w:t xml:space="preserve">, </w:t>
      </w:r>
      <w:r w:rsidR="00C76FB9">
        <w:rPr>
          <w:color w:val="000000"/>
          <w:sz w:val="20"/>
          <w:szCs w:val="20"/>
        </w:rPr>
        <w:t xml:space="preserve">του </w:t>
      </w:r>
      <w:r w:rsidR="00C76FB9" w:rsidRPr="00C76FB9">
        <w:rPr>
          <w:color w:val="000000"/>
          <w:sz w:val="20"/>
          <w:szCs w:val="20"/>
        </w:rPr>
        <w:t>δι</w:t>
      </w:r>
      <w:r w:rsidR="00C76FB9">
        <w:rPr>
          <w:color w:val="000000"/>
          <w:sz w:val="20"/>
          <w:szCs w:val="20"/>
        </w:rPr>
        <w:t>ε</w:t>
      </w:r>
      <w:r w:rsidR="00C76FB9" w:rsidRPr="00C76FB9">
        <w:rPr>
          <w:color w:val="000000"/>
          <w:sz w:val="20"/>
          <w:szCs w:val="20"/>
        </w:rPr>
        <w:t>λασ</w:t>
      </w:r>
      <w:r w:rsidR="00C76FB9">
        <w:rPr>
          <w:color w:val="000000"/>
          <w:sz w:val="20"/>
          <w:szCs w:val="20"/>
        </w:rPr>
        <w:t>μένου</w:t>
      </w:r>
      <w:r w:rsidR="00C76FB9" w:rsidRPr="00C76FB9">
        <w:rPr>
          <w:color w:val="000000"/>
          <w:sz w:val="20"/>
          <w:szCs w:val="20"/>
        </w:rPr>
        <w:t xml:space="preserve"> αλουμινίου, </w:t>
      </w:r>
      <w:r w:rsidR="00C76FB9">
        <w:rPr>
          <w:color w:val="000000"/>
          <w:sz w:val="20"/>
          <w:szCs w:val="20"/>
        </w:rPr>
        <w:t xml:space="preserve">του </w:t>
      </w:r>
      <w:r w:rsidR="00C76FB9" w:rsidRPr="00C76FB9">
        <w:rPr>
          <w:color w:val="000000"/>
          <w:sz w:val="20"/>
          <w:szCs w:val="20"/>
        </w:rPr>
        <w:t>ορείχαλκο</w:t>
      </w:r>
      <w:r w:rsidR="00C76FB9">
        <w:rPr>
          <w:color w:val="000000"/>
          <w:sz w:val="20"/>
          <w:szCs w:val="20"/>
        </w:rPr>
        <w:t>υ</w:t>
      </w:r>
      <w:r w:rsidR="00C76FB9" w:rsidRPr="00C76FB9">
        <w:rPr>
          <w:color w:val="000000"/>
          <w:sz w:val="20"/>
          <w:szCs w:val="20"/>
        </w:rPr>
        <w:t xml:space="preserve"> και </w:t>
      </w:r>
      <w:r w:rsidR="00C76FB9">
        <w:rPr>
          <w:color w:val="000000"/>
          <w:sz w:val="20"/>
          <w:szCs w:val="20"/>
        </w:rPr>
        <w:t xml:space="preserve">του </w:t>
      </w:r>
      <w:r w:rsidR="00C76FB9" w:rsidRPr="00C76FB9">
        <w:rPr>
          <w:color w:val="000000"/>
          <w:sz w:val="20"/>
          <w:szCs w:val="20"/>
        </w:rPr>
        <w:t>ανοξείδωτο</w:t>
      </w:r>
      <w:r w:rsidR="00C76FB9">
        <w:rPr>
          <w:color w:val="000000"/>
          <w:sz w:val="20"/>
          <w:szCs w:val="20"/>
        </w:rPr>
        <w:t>υ</w:t>
      </w:r>
      <w:r w:rsidR="00C76FB9" w:rsidRPr="00C76FB9">
        <w:rPr>
          <w:color w:val="000000"/>
          <w:sz w:val="20"/>
          <w:szCs w:val="20"/>
        </w:rPr>
        <w:t xml:space="preserve"> χάλυβα κάτω από μια ποικιλία συνθηκών σε δοκιμ</w:t>
      </w:r>
      <w:r w:rsidR="00C76FB9">
        <w:rPr>
          <w:color w:val="000000"/>
          <w:sz w:val="20"/>
          <w:szCs w:val="20"/>
        </w:rPr>
        <w:t>ή</w:t>
      </w:r>
      <w:r w:rsidR="00C76FB9" w:rsidRPr="00C76FB9">
        <w:rPr>
          <w:color w:val="000000"/>
          <w:sz w:val="20"/>
          <w:szCs w:val="20"/>
        </w:rPr>
        <w:t xml:space="preserve"> σε </w:t>
      </w:r>
      <w:r w:rsidR="00C76FB9">
        <w:rPr>
          <w:color w:val="000000"/>
          <w:sz w:val="20"/>
          <w:szCs w:val="20"/>
        </w:rPr>
        <w:t>γυάλινο</w:t>
      </w:r>
      <w:r w:rsidR="002A0032">
        <w:rPr>
          <w:color w:val="000000"/>
          <w:sz w:val="20"/>
          <w:szCs w:val="20"/>
        </w:rPr>
        <w:t xml:space="preserve"> σκεύος</w:t>
      </w:r>
      <w:r w:rsidR="00C76FB9" w:rsidRPr="00C76FB9">
        <w:rPr>
          <w:color w:val="000000"/>
          <w:sz w:val="20"/>
          <w:szCs w:val="20"/>
        </w:rPr>
        <w:t xml:space="preserve">. </w:t>
      </w:r>
      <w:r w:rsidR="002A0032">
        <w:rPr>
          <w:color w:val="000000"/>
          <w:sz w:val="20"/>
          <w:szCs w:val="20"/>
        </w:rPr>
        <w:t xml:space="preserve">Οι </w:t>
      </w:r>
      <w:r w:rsidR="00C76FB9" w:rsidRPr="00C76FB9">
        <w:rPr>
          <w:color w:val="000000"/>
          <w:sz w:val="20"/>
          <w:szCs w:val="20"/>
        </w:rPr>
        <w:t>γενικ</w:t>
      </w:r>
      <w:r w:rsidR="002A0032">
        <w:rPr>
          <w:color w:val="000000"/>
          <w:sz w:val="20"/>
          <w:szCs w:val="20"/>
        </w:rPr>
        <w:t>οί</w:t>
      </w:r>
      <w:r w:rsidR="00C76FB9" w:rsidRPr="00C76FB9">
        <w:rPr>
          <w:color w:val="000000"/>
          <w:sz w:val="20"/>
          <w:szCs w:val="20"/>
        </w:rPr>
        <w:t xml:space="preserve"> </w:t>
      </w:r>
      <w:r w:rsidR="002A0032">
        <w:rPr>
          <w:color w:val="000000"/>
          <w:sz w:val="20"/>
          <w:szCs w:val="20"/>
        </w:rPr>
        <w:t>ρυθμοί</w:t>
      </w:r>
      <w:r w:rsidR="00C76FB9" w:rsidRPr="00C76FB9">
        <w:rPr>
          <w:color w:val="000000"/>
          <w:sz w:val="20"/>
          <w:szCs w:val="20"/>
        </w:rPr>
        <w:t xml:space="preserve"> διάβρωσης και η πυκνότητα επιφανειακή</w:t>
      </w:r>
      <w:r w:rsidR="002A0032">
        <w:rPr>
          <w:color w:val="000000"/>
          <w:sz w:val="20"/>
          <w:szCs w:val="20"/>
        </w:rPr>
        <w:t>ς</w:t>
      </w:r>
      <w:r w:rsidR="00C76FB9" w:rsidRPr="00C76FB9">
        <w:rPr>
          <w:color w:val="000000"/>
          <w:sz w:val="20"/>
          <w:szCs w:val="20"/>
        </w:rPr>
        <w:t xml:space="preserve"> διάβρωση</w:t>
      </w:r>
      <w:r w:rsidR="002A0032">
        <w:rPr>
          <w:color w:val="000000"/>
          <w:sz w:val="20"/>
          <w:szCs w:val="20"/>
        </w:rPr>
        <w:t>ς</w:t>
      </w:r>
      <w:r w:rsidR="00C76FB9" w:rsidRPr="00C76FB9">
        <w:rPr>
          <w:color w:val="000000"/>
          <w:sz w:val="20"/>
          <w:szCs w:val="20"/>
        </w:rPr>
        <w:t xml:space="preserve"> καθορίζονται στη συνιστώμενη από τον κατασκευαστή </w:t>
      </w:r>
      <w:r w:rsidR="002A0032" w:rsidRPr="002A0032">
        <w:rPr>
          <w:color w:val="000000"/>
          <w:sz w:val="20"/>
          <w:szCs w:val="20"/>
        </w:rPr>
        <w:t xml:space="preserve">συγκέντρωση αναστολέα </w:t>
      </w:r>
      <w:r w:rsidR="00C76FB9" w:rsidRPr="00C76FB9">
        <w:rPr>
          <w:color w:val="000000"/>
          <w:sz w:val="20"/>
          <w:szCs w:val="20"/>
        </w:rPr>
        <w:t xml:space="preserve">τόσο </w:t>
      </w:r>
      <w:r w:rsidR="002A0032" w:rsidRPr="002A0032">
        <w:rPr>
          <w:color w:val="000000"/>
          <w:sz w:val="20"/>
          <w:szCs w:val="20"/>
        </w:rPr>
        <w:t xml:space="preserve">σε </w:t>
      </w:r>
      <w:r w:rsidR="002A0032">
        <w:rPr>
          <w:color w:val="000000"/>
          <w:sz w:val="20"/>
          <w:szCs w:val="20"/>
        </w:rPr>
        <w:t xml:space="preserve">τυπικό </w:t>
      </w:r>
      <w:r w:rsidR="00C76FB9" w:rsidRPr="00C76FB9">
        <w:rPr>
          <w:color w:val="000000"/>
          <w:sz w:val="20"/>
          <w:szCs w:val="20"/>
        </w:rPr>
        <w:t xml:space="preserve">σκληρό νερό </w:t>
      </w:r>
      <w:r w:rsidR="002A0032">
        <w:rPr>
          <w:color w:val="000000"/>
          <w:sz w:val="20"/>
          <w:szCs w:val="20"/>
        </w:rPr>
        <w:t xml:space="preserve">όσο </w:t>
      </w:r>
      <w:r w:rsidR="00C76FB9" w:rsidRPr="00C76FB9">
        <w:rPr>
          <w:color w:val="000000"/>
          <w:sz w:val="20"/>
          <w:szCs w:val="20"/>
        </w:rPr>
        <w:t xml:space="preserve">και </w:t>
      </w:r>
      <w:r w:rsidR="002A0032">
        <w:rPr>
          <w:color w:val="000000"/>
          <w:sz w:val="20"/>
          <w:szCs w:val="20"/>
        </w:rPr>
        <w:t>σε</w:t>
      </w:r>
      <w:r w:rsidR="00C76FB9" w:rsidRPr="00C76FB9">
        <w:rPr>
          <w:color w:val="000000"/>
          <w:sz w:val="20"/>
          <w:szCs w:val="20"/>
        </w:rPr>
        <w:t xml:space="preserve"> </w:t>
      </w:r>
      <w:r w:rsidR="002A0032" w:rsidRPr="002A0032">
        <w:rPr>
          <w:color w:val="000000"/>
          <w:sz w:val="20"/>
          <w:szCs w:val="20"/>
        </w:rPr>
        <w:t xml:space="preserve">τυπικό </w:t>
      </w:r>
      <w:r w:rsidR="00C76FB9" w:rsidRPr="00C76FB9">
        <w:rPr>
          <w:color w:val="000000"/>
          <w:sz w:val="20"/>
          <w:szCs w:val="20"/>
        </w:rPr>
        <w:t xml:space="preserve">μαλακό νερό. </w:t>
      </w:r>
      <w:r w:rsidR="00C76FB9">
        <w:rPr>
          <w:color w:val="000000"/>
          <w:sz w:val="20"/>
          <w:szCs w:val="20"/>
        </w:rPr>
        <w:t xml:space="preserve">Οι </w:t>
      </w:r>
      <w:r w:rsidR="00C76FB9" w:rsidRPr="00C76FB9">
        <w:rPr>
          <w:color w:val="000000"/>
          <w:sz w:val="20"/>
          <w:szCs w:val="20"/>
        </w:rPr>
        <w:t xml:space="preserve">απόλυτοι ρυθμοί διάβρωσης προσδιορίζονται χρησιμοποιώντας </w:t>
      </w:r>
      <w:r w:rsidR="00C76FB9">
        <w:rPr>
          <w:color w:val="000000"/>
          <w:sz w:val="20"/>
          <w:szCs w:val="20"/>
        </w:rPr>
        <w:t>την</w:t>
      </w:r>
      <w:r w:rsidR="00C76FB9" w:rsidRPr="00C76FB9">
        <w:rPr>
          <w:color w:val="000000"/>
          <w:sz w:val="20"/>
          <w:szCs w:val="20"/>
        </w:rPr>
        <w:t xml:space="preserve"> απώλεια </w:t>
      </w:r>
      <w:r w:rsidR="00C76FB9">
        <w:rPr>
          <w:color w:val="000000"/>
          <w:sz w:val="20"/>
          <w:szCs w:val="20"/>
        </w:rPr>
        <w:t xml:space="preserve">μάζας </w:t>
      </w:r>
      <w:r w:rsidR="00C76FB9" w:rsidRPr="00C76FB9">
        <w:rPr>
          <w:color w:val="000000"/>
          <w:sz w:val="20"/>
          <w:szCs w:val="20"/>
        </w:rPr>
        <w:t xml:space="preserve">από </w:t>
      </w:r>
      <w:r w:rsidR="00C76FB9">
        <w:rPr>
          <w:color w:val="000000"/>
          <w:sz w:val="20"/>
          <w:szCs w:val="20"/>
        </w:rPr>
        <w:t>τα δοκίμια</w:t>
      </w:r>
      <w:r w:rsidR="00C76FB9" w:rsidRPr="00C76FB9">
        <w:rPr>
          <w:color w:val="000000"/>
          <w:sz w:val="20"/>
          <w:szCs w:val="20"/>
        </w:rPr>
        <w:t xml:space="preserve"> στ</w:t>
      </w:r>
      <w:r w:rsidR="00C76FB9">
        <w:rPr>
          <w:color w:val="000000"/>
          <w:sz w:val="20"/>
          <w:szCs w:val="20"/>
        </w:rPr>
        <w:t>ην αποσυμπλεγμένη κατάσταση.</w:t>
      </w:r>
    </w:p>
    <w:p w:rsidR="00F93FEE" w:rsidRPr="00772070" w:rsidRDefault="00F93FEE" w:rsidP="00F93FEE">
      <w:pPr>
        <w:pStyle w:val="CM20"/>
        <w:spacing w:line="264" w:lineRule="auto"/>
        <w:jc w:val="both"/>
        <w:rPr>
          <w:color w:val="000000"/>
          <w:sz w:val="20"/>
          <w:szCs w:val="20"/>
        </w:rPr>
      </w:pPr>
    </w:p>
    <w:p w:rsidR="00F93FEE" w:rsidRPr="00394018" w:rsidRDefault="00DE2D6F" w:rsidP="00F95A28">
      <w:pPr>
        <w:pStyle w:val="CM20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Η</w:t>
      </w:r>
      <w:r w:rsidRPr="00394018">
        <w:rPr>
          <w:color w:val="000000"/>
          <w:sz w:val="20"/>
          <w:szCs w:val="20"/>
        </w:rPr>
        <w:t xml:space="preserve"> 2</w:t>
      </w:r>
      <w:r w:rsidRPr="00DE2D6F">
        <w:rPr>
          <w:color w:val="000000"/>
          <w:sz w:val="20"/>
          <w:szCs w:val="20"/>
          <w:vertAlign w:val="superscript"/>
        </w:rPr>
        <w:t>η</w:t>
      </w:r>
      <w:r w:rsidRPr="003940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Ενότητα</w:t>
      </w:r>
      <w:r w:rsidRPr="00394018">
        <w:rPr>
          <w:color w:val="000000"/>
          <w:sz w:val="20"/>
          <w:szCs w:val="20"/>
        </w:rPr>
        <w:t xml:space="preserve"> </w:t>
      </w:r>
      <w:r w:rsidR="00EC7996" w:rsidRPr="00394018">
        <w:rPr>
          <w:color w:val="000000"/>
          <w:sz w:val="20"/>
          <w:szCs w:val="20"/>
        </w:rPr>
        <w:t>περιγράφει</w:t>
      </w:r>
      <w:r w:rsidR="00394018" w:rsidRPr="00394018">
        <w:t xml:space="preserve"> </w:t>
      </w:r>
      <w:r w:rsidR="00394018" w:rsidRPr="00394018">
        <w:rPr>
          <w:color w:val="000000"/>
          <w:sz w:val="20"/>
          <w:szCs w:val="20"/>
        </w:rPr>
        <w:t xml:space="preserve">τη διαδικασία για τον προσδιορισμό της έκτασης της </w:t>
      </w:r>
      <w:r w:rsidR="00394018">
        <w:rPr>
          <w:color w:val="000000"/>
          <w:sz w:val="20"/>
          <w:szCs w:val="20"/>
        </w:rPr>
        <w:t>δημιουργίας</w:t>
      </w:r>
      <w:r w:rsidR="00394018" w:rsidRPr="00394018">
        <w:rPr>
          <w:color w:val="000000"/>
          <w:sz w:val="20"/>
          <w:szCs w:val="20"/>
        </w:rPr>
        <w:t xml:space="preserve"> </w:t>
      </w:r>
      <w:r w:rsidR="00394018">
        <w:rPr>
          <w:color w:val="000000"/>
          <w:sz w:val="20"/>
          <w:szCs w:val="20"/>
        </w:rPr>
        <w:t>επικαθίσεων</w:t>
      </w:r>
      <w:r w:rsidR="00394018" w:rsidRPr="00394018">
        <w:rPr>
          <w:color w:val="000000"/>
          <w:sz w:val="20"/>
          <w:szCs w:val="20"/>
        </w:rPr>
        <w:t xml:space="preserve"> σ</w:t>
      </w:r>
      <w:r w:rsidR="00394018">
        <w:rPr>
          <w:color w:val="000000"/>
          <w:sz w:val="20"/>
          <w:szCs w:val="20"/>
        </w:rPr>
        <w:t>τις</w:t>
      </w:r>
      <w:r w:rsidR="00394018" w:rsidRPr="00394018">
        <w:rPr>
          <w:color w:val="000000"/>
          <w:sz w:val="20"/>
          <w:szCs w:val="20"/>
        </w:rPr>
        <w:t xml:space="preserve"> επιφάνειες εναλλάκτη θερμότητας </w:t>
      </w:r>
      <w:r w:rsidR="00394018">
        <w:rPr>
          <w:color w:val="000000"/>
          <w:sz w:val="20"/>
          <w:szCs w:val="20"/>
        </w:rPr>
        <w:t>από</w:t>
      </w:r>
      <w:r w:rsidR="00394018" w:rsidRPr="00394018">
        <w:rPr>
          <w:color w:val="000000"/>
          <w:sz w:val="20"/>
          <w:szCs w:val="20"/>
        </w:rPr>
        <w:t xml:space="preserve"> ανοξείδωτο χάλυβα σε μια δοκιμή </w:t>
      </w:r>
      <w:r w:rsidR="00394018">
        <w:rPr>
          <w:color w:val="000000"/>
          <w:sz w:val="20"/>
          <w:szCs w:val="20"/>
        </w:rPr>
        <w:t>με</w:t>
      </w:r>
      <w:r w:rsidR="00394018" w:rsidRPr="00394018">
        <w:rPr>
          <w:color w:val="000000"/>
          <w:sz w:val="20"/>
          <w:szCs w:val="20"/>
        </w:rPr>
        <w:t xml:space="preserve"> γυάλιν</w:t>
      </w:r>
      <w:r w:rsidR="00394018">
        <w:rPr>
          <w:color w:val="000000"/>
          <w:sz w:val="20"/>
          <w:szCs w:val="20"/>
        </w:rPr>
        <w:t>ο</w:t>
      </w:r>
      <w:r w:rsidR="00394018" w:rsidRPr="00394018">
        <w:rPr>
          <w:color w:val="000000"/>
          <w:sz w:val="20"/>
          <w:szCs w:val="20"/>
        </w:rPr>
        <w:t xml:space="preserve"> σκεύ</w:t>
      </w:r>
      <w:r w:rsidR="00394018">
        <w:rPr>
          <w:color w:val="000000"/>
          <w:sz w:val="20"/>
          <w:szCs w:val="20"/>
        </w:rPr>
        <w:t>ος</w:t>
      </w:r>
      <w:r w:rsidR="00394018" w:rsidRPr="00394018">
        <w:rPr>
          <w:color w:val="000000"/>
          <w:sz w:val="20"/>
          <w:szCs w:val="20"/>
        </w:rPr>
        <w:t xml:space="preserve"> στη συνιστώμενη </w:t>
      </w:r>
      <w:r w:rsidR="00394018">
        <w:rPr>
          <w:color w:val="000000"/>
          <w:sz w:val="20"/>
          <w:szCs w:val="20"/>
        </w:rPr>
        <w:t>από</w:t>
      </w:r>
      <w:r w:rsidR="00394018" w:rsidRPr="00394018">
        <w:rPr>
          <w:color w:val="000000"/>
          <w:sz w:val="20"/>
          <w:szCs w:val="20"/>
        </w:rPr>
        <w:t xml:space="preserve"> το</w:t>
      </w:r>
      <w:r w:rsidR="00394018">
        <w:rPr>
          <w:color w:val="000000"/>
          <w:sz w:val="20"/>
          <w:szCs w:val="20"/>
        </w:rPr>
        <w:t>ν</w:t>
      </w:r>
      <w:r w:rsidR="00394018" w:rsidRPr="00394018">
        <w:rPr>
          <w:color w:val="000000"/>
          <w:sz w:val="20"/>
          <w:szCs w:val="20"/>
        </w:rPr>
        <w:t xml:space="preserve"> κατασκευαστή συγκέντρωση αναστολέα σε τυπικό σκληρό νερό</w:t>
      </w:r>
      <w:r w:rsidR="00F93FEE" w:rsidRPr="00394018">
        <w:rPr>
          <w:color w:val="000000"/>
          <w:sz w:val="20"/>
          <w:szCs w:val="20"/>
        </w:rPr>
        <w:t xml:space="preserve">. </w:t>
      </w:r>
    </w:p>
    <w:p w:rsidR="00F93FEE" w:rsidRPr="00394018" w:rsidRDefault="00F93FEE" w:rsidP="00F95A28">
      <w:pPr>
        <w:pStyle w:val="CM20"/>
        <w:spacing w:line="264" w:lineRule="auto"/>
        <w:jc w:val="both"/>
        <w:rPr>
          <w:color w:val="000000"/>
          <w:sz w:val="20"/>
          <w:szCs w:val="20"/>
        </w:rPr>
      </w:pPr>
    </w:p>
    <w:p w:rsidR="009651D3" w:rsidRPr="00394018" w:rsidRDefault="00DE2D6F" w:rsidP="00F95A28">
      <w:pPr>
        <w:pStyle w:val="CM20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Η</w:t>
      </w:r>
      <w:r w:rsidRPr="00917706">
        <w:rPr>
          <w:color w:val="000000"/>
          <w:sz w:val="20"/>
          <w:szCs w:val="20"/>
        </w:rPr>
        <w:t xml:space="preserve"> 3</w:t>
      </w:r>
      <w:r w:rsidRPr="00DE2D6F">
        <w:rPr>
          <w:color w:val="000000"/>
          <w:sz w:val="20"/>
          <w:szCs w:val="20"/>
          <w:vertAlign w:val="superscript"/>
        </w:rPr>
        <w:t>η</w:t>
      </w:r>
      <w:r w:rsidRPr="009177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Ενότητα</w:t>
      </w:r>
      <w:r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περιγράφει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μία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δοκιμή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για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τον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καθορισμό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της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συμβατότητας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των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αναστολέων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με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τα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συνήθως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χρησιμοπο</w:t>
      </w:r>
      <w:r w:rsidR="00534714">
        <w:rPr>
          <w:color w:val="000000"/>
          <w:sz w:val="20"/>
          <w:szCs w:val="20"/>
        </w:rPr>
        <w:t>ι</w:t>
      </w:r>
      <w:r w:rsidR="00EC7996">
        <w:rPr>
          <w:color w:val="000000"/>
          <w:sz w:val="20"/>
          <w:szCs w:val="20"/>
        </w:rPr>
        <w:t>ούμενα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μη</w:t>
      </w:r>
      <w:r w:rsidR="00EC7996" w:rsidRPr="00917706">
        <w:rPr>
          <w:color w:val="000000"/>
          <w:sz w:val="20"/>
          <w:szCs w:val="20"/>
        </w:rPr>
        <w:t>-</w:t>
      </w:r>
      <w:r w:rsidR="00EC7996">
        <w:rPr>
          <w:color w:val="000000"/>
          <w:sz w:val="20"/>
          <w:szCs w:val="20"/>
        </w:rPr>
        <w:t>μεταλλικά</w:t>
      </w:r>
      <w:r w:rsidR="00EC7996" w:rsidRPr="00917706">
        <w:rPr>
          <w:color w:val="000000"/>
          <w:sz w:val="20"/>
          <w:szCs w:val="20"/>
        </w:rPr>
        <w:t xml:space="preserve"> </w:t>
      </w:r>
      <w:r w:rsidR="00EC7996">
        <w:rPr>
          <w:color w:val="000000"/>
          <w:sz w:val="20"/>
          <w:szCs w:val="20"/>
        </w:rPr>
        <w:t>υλικά</w:t>
      </w:r>
      <w:r w:rsidR="009651D3" w:rsidRPr="00917706">
        <w:rPr>
          <w:color w:val="000000"/>
          <w:sz w:val="20"/>
          <w:szCs w:val="20"/>
        </w:rPr>
        <w:t>.</w:t>
      </w:r>
      <w:r w:rsidR="00B6064F" w:rsidRPr="00917706">
        <w:rPr>
          <w:color w:val="000000"/>
          <w:sz w:val="20"/>
          <w:szCs w:val="20"/>
        </w:rPr>
        <w:t xml:space="preserve"> </w:t>
      </w:r>
      <w:r w:rsidR="00394018" w:rsidRPr="00394018">
        <w:rPr>
          <w:color w:val="000000"/>
          <w:sz w:val="20"/>
          <w:szCs w:val="20"/>
        </w:rPr>
        <w:t xml:space="preserve">Επιταχυμένη δοκιμή πραγματοποιείται σε εργαστηριακές δοκιμές </w:t>
      </w:r>
      <w:r w:rsidR="00394018">
        <w:rPr>
          <w:color w:val="000000"/>
          <w:sz w:val="20"/>
          <w:szCs w:val="20"/>
        </w:rPr>
        <w:t xml:space="preserve">με </w:t>
      </w:r>
      <w:r w:rsidR="00394018" w:rsidRPr="00394018">
        <w:rPr>
          <w:color w:val="000000"/>
          <w:sz w:val="20"/>
          <w:szCs w:val="20"/>
        </w:rPr>
        <w:t xml:space="preserve">γυάλινα σκεύη </w:t>
      </w:r>
      <w:r w:rsidR="00394018">
        <w:rPr>
          <w:color w:val="000000"/>
          <w:sz w:val="20"/>
          <w:szCs w:val="20"/>
        </w:rPr>
        <w:t>στη διπλάσια</w:t>
      </w:r>
      <w:r w:rsidR="00394018" w:rsidRPr="00394018">
        <w:rPr>
          <w:color w:val="000000"/>
          <w:sz w:val="20"/>
          <w:szCs w:val="20"/>
        </w:rPr>
        <w:t xml:space="preserve"> </w:t>
      </w:r>
      <w:r w:rsidR="00394018">
        <w:rPr>
          <w:color w:val="000000"/>
          <w:sz w:val="20"/>
          <w:szCs w:val="20"/>
        </w:rPr>
        <w:t xml:space="preserve">της </w:t>
      </w:r>
      <w:r w:rsidR="00534714" w:rsidRPr="00534714">
        <w:rPr>
          <w:color w:val="000000"/>
          <w:sz w:val="20"/>
          <w:szCs w:val="20"/>
        </w:rPr>
        <w:t xml:space="preserve">συνιστώμενης </w:t>
      </w:r>
      <w:r w:rsidR="00394018">
        <w:rPr>
          <w:color w:val="000000"/>
          <w:sz w:val="20"/>
          <w:szCs w:val="20"/>
        </w:rPr>
        <w:t>από τον</w:t>
      </w:r>
      <w:r w:rsidR="00394018" w:rsidRPr="00394018">
        <w:rPr>
          <w:color w:val="000000"/>
          <w:sz w:val="20"/>
          <w:szCs w:val="20"/>
        </w:rPr>
        <w:t xml:space="preserve"> κατασκευαστή </w:t>
      </w:r>
      <w:r w:rsidR="00534714" w:rsidRPr="00534714">
        <w:rPr>
          <w:color w:val="000000"/>
          <w:sz w:val="20"/>
          <w:szCs w:val="20"/>
        </w:rPr>
        <w:t xml:space="preserve">αντοχή </w:t>
      </w:r>
      <w:r w:rsidR="00394018" w:rsidRPr="00394018">
        <w:rPr>
          <w:color w:val="000000"/>
          <w:sz w:val="20"/>
          <w:szCs w:val="20"/>
        </w:rPr>
        <w:t>σ</w:t>
      </w:r>
      <w:r w:rsidR="00534714">
        <w:rPr>
          <w:color w:val="000000"/>
          <w:sz w:val="20"/>
          <w:szCs w:val="20"/>
        </w:rPr>
        <w:t>ε</w:t>
      </w:r>
      <w:r w:rsidR="00394018" w:rsidRPr="00394018">
        <w:rPr>
          <w:color w:val="000000"/>
          <w:sz w:val="20"/>
          <w:szCs w:val="20"/>
        </w:rPr>
        <w:t xml:space="preserve"> </w:t>
      </w:r>
      <w:r w:rsidR="00534714">
        <w:rPr>
          <w:color w:val="000000"/>
          <w:sz w:val="20"/>
          <w:szCs w:val="20"/>
        </w:rPr>
        <w:t>τυπικό</w:t>
      </w:r>
      <w:r w:rsidR="00394018" w:rsidRPr="00394018">
        <w:rPr>
          <w:color w:val="000000"/>
          <w:sz w:val="20"/>
          <w:szCs w:val="20"/>
        </w:rPr>
        <w:t xml:space="preserve"> μαλακό νερ</w:t>
      </w:r>
      <w:r w:rsidR="00394018">
        <w:rPr>
          <w:color w:val="000000"/>
          <w:sz w:val="20"/>
          <w:szCs w:val="20"/>
        </w:rPr>
        <w:t>ό</w:t>
      </w:r>
      <w:r w:rsidR="009651D3" w:rsidRPr="00394018">
        <w:rPr>
          <w:color w:val="000000"/>
          <w:sz w:val="20"/>
          <w:szCs w:val="20"/>
        </w:rPr>
        <w:t xml:space="preserve">. </w:t>
      </w:r>
    </w:p>
    <w:p w:rsidR="004013C3" w:rsidRPr="00394018" w:rsidRDefault="004013C3" w:rsidP="00976C26">
      <w:pPr>
        <w:pStyle w:val="CM19"/>
        <w:spacing w:line="264" w:lineRule="auto"/>
        <w:rPr>
          <w:b/>
          <w:bCs/>
          <w:color w:val="000000"/>
          <w:sz w:val="20"/>
          <w:szCs w:val="20"/>
        </w:rPr>
      </w:pPr>
    </w:p>
    <w:p w:rsidR="00F93FEE" w:rsidRPr="00DD4377" w:rsidRDefault="00187F2C" w:rsidP="00DD4377">
      <w:pPr>
        <w:pStyle w:val="2"/>
        <w:spacing w:before="0"/>
        <w:rPr>
          <w:rFonts w:ascii="Arial" w:hAnsi="Arial" w:cs="Arial"/>
          <w:bCs w:val="0"/>
          <w:color w:val="auto"/>
          <w:sz w:val="20"/>
          <w:szCs w:val="20"/>
        </w:rPr>
      </w:pPr>
      <w:bookmarkStart w:id="5" w:name="_Toc477572322"/>
      <w:r w:rsidRPr="00DD4377">
        <w:rPr>
          <w:rFonts w:ascii="Arial" w:hAnsi="Arial" w:cs="Arial"/>
          <w:color w:val="auto"/>
          <w:sz w:val="20"/>
        </w:rPr>
        <w:t>Εγκεκριμένα</w:t>
      </w:r>
      <w:r w:rsidRPr="00DD4377">
        <w:rPr>
          <w:rFonts w:ascii="Arial" w:hAnsi="Arial" w:cs="Arial"/>
          <w:bCs w:val="0"/>
          <w:color w:val="auto"/>
          <w:sz w:val="20"/>
          <w:szCs w:val="20"/>
        </w:rPr>
        <w:t xml:space="preserve"> Εργαστήρια</w:t>
      </w:r>
      <w:bookmarkEnd w:id="5"/>
    </w:p>
    <w:p w:rsidR="00F93FEE" w:rsidRPr="00917706" w:rsidRDefault="00F93FEE" w:rsidP="00F93FEE">
      <w:pPr>
        <w:pStyle w:val="CM19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DE2D6F" w:rsidRDefault="00DE2D6F" w:rsidP="003416C2">
      <w:pPr>
        <w:pStyle w:val="CM19"/>
        <w:spacing w:line="264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Δοκιμές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σύμφωνα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με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την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εν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λόγω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πρότυπη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προδιαγραφή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μπορούν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να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γίνουν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μόνο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από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τα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εγκεκριμένα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από</w:t>
      </w:r>
      <w:r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το</w:t>
      </w:r>
      <w:r w:rsidR="009651D3" w:rsidRPr="00DE2D6F">
        <w:rPr>
          <w:sz w:val="20"/>
          <w:szCs w:val="20"/>
        </w:rPr>
        <w:t xml:space="preserve"> </w:t>
      </w:r>
      <w:r w:rsidR="009651D3" w:rsidRPr="00343339">
        <w:rPr>
          <w:sz w:val="20"/>
          <w:szCs w:val="20"/>
          <w:lang w:val="en-US"/>
        </w:rPr>
        <w:t>BuildCert</w:t>
      </w:r>
      <w:r w:rsidR="009651D3" w:rsidRPr="00DE2D6F">
        <w:rPr>
          <w:sz w:val="20"/>
          <w:szCs w:val="20"/>
        </w:rPr>
        <w:t xml:space="preserve"> </w:t>
      </w:r>
      <w:r>
        <w:rPr>
          <w:sz w:val="20"/>
          <w:szCs w:val="20"/>
        </w:rPr>
        <w:t>εργαστήρια</w:t>
      </w:r>
      <w:r w:rsidR="009651D3" w:rsidRPr="00DE2D6F">
        <w:rPr>
          <w:sz w:val="20"/>
          <w:szCs w:val="20"/>
        </w:rPr>
        <w:t xml:space="preserve">. </w:t>
      </w:r>
    </w:p>
    <w:p w:rsidR="00F95A28" w:rsidRPr="00DE2D6F" w:rsidRDefault="00F95A28" w:rsidP="00976C26">
      <w:pPr>
        <w:pStyle w:val="CM20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702395" w:rsidRDefault="009A43D5" w:rsidP="00702395">
      <w:pPr>
        <w:pStyle w:val="1"/>
        <w:spacing w:before="0"/>
        <w:rPr>
          <w:rFonts w:ascii="Arial" w:hAnsi="Arial"/>
          <w:color w:val="auto"/>
          <w:sz w:val="24"/>
        </w:rPr>
      </w:pPr>
      <w:r w:rsidRPr="00772070">
        <w:rPr>
          <w:sz w:val="20"/>
          <w:szCs w:val="20"/>
        </w:rPr>
        <w:br w:type="page"/>
      </w:r>
      <w:bookmarkStart w:id="6" w:name="_Toc477572323"/>
      <w:r w:rsidR="009651D3" w:rsidRPr="00702395">
        <w:rPr>
          <w:rFonts w:ascii="Arial" w:hAnsi="Arial"/>
          <w:color w:val="auto"/>
          <w:sz w:val="24"/>
        </w:rPr>
        <w:lastRenderedPageBreak/>
        <w:t xml:space="preserve">1. </w:t>
      </w:r>
      <w:r w:rsidR="00534714" w:rsidRPr="00702395">
        <w:rPr>
          <w:rFonts w:ascii="Arial" w:hAnsi="Arial"/>
          <w:color w:val="auto"/>
          <w:sz w:val="24"/>
        </w:rPr>
        <w:t>Καθορισμός του ρυθμού διάβρωσης</w:t>
      </w:r>
      <w:bookmarkEnd w:id="6"/>
      <w:r w:rsidR="009651D3" w:rsidRPr="00702395">
        <w:rPr>
          <w:rFonts w:ascii="Arial" w:hAnsi="Arial"/>
          <w:color w:val="auto"/>
          <w:sz w:val="24"/>
        </w:rPr>
        <w:t xml:space="preserve"> </w:t>
      </w:r>
    </w:p>
    <w:p w:rsidR="004013C3" w:rsidRPr="00772070" w:rsidRDefault="004013C3" w:rsidP="00976C26">
      <w:pPr>
        <w:pStyle w:val="CM20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DD4377" w:rsidRDefault="009651D3" w:rsidP="00DD4377">
      <w:pPr>
        <w:pStyle w:val="2"/>
        <w:spacing w:before="0"/>
        <w:rPr>
          <w:rFonts w:ascii="Arial" w:hAnsi="Arial" w:cs="Arial"/>
          <w:color w:val="auto"/>
          <w:sz w:val="20"/>
        </w:rPr>
      </w:pPr>
      <w:bookmarkStart w:id="7" w:name="_Toc477572324"/>
      <w:r w:rsidRPr="00DD4377">
        <w:rPr>
          <w:rFonts w:ascii="Arial" w:hAnsi="Arial" w:cs="Arial"/>
          <w:color w:val="auto"/>
          <w:sz w:val="20"/>
        </w:rPr>
        <w:t xml:space="preserve">1.1 </w:t>
      </w:r>
      <w:r w:rsidR="00534714" w:rsidRPr="00DD4377">
        <w:rPr>
          <w:rFonts w:ascii="Arial" w:hAnsi="Arial" w:cs="Arial"/>
          <w:color w:val="auto"/>
          <w:sz w:val="20"/>
        </w:rPr>
        <w:t>Συσκευή</w:t>
      </w:r>
      <w:bookmarkEnd w:id="7"/>
      <w:r w:rsidRPr="00DD4377">
        <w:rPr>
          <w:rFonts w:ascii="Arial" w:hAnsi="Arial" w:cs="Arial"/>
          <w:color w:val="auto"/>
          <w:sz w:val="20"/>
        </w:rPr>
        <w:t xml:space="preserve"> </w:t>
      </w:r>
    </w:p>
    <w:p w:rsidR="00187F2C" w:rsidRPr="00772070" w:rsidRDefault="00187F2C" w:rsidP="00976C26">
      <w:pPr>
        <w:pStyle w:val="CM20"/>
        <w:spacing w:line="264" w:lineRule="auto"/>
        <w:rPr>
          <w:color w:val="000000"/>
          <w:sz w:val="20"/>
          <w:szCs w:val="20"/>
        </w:rPr>
      </w:pPr>
    </w:p>
    <w:p w:rsidR="009651D3" w:rsidRDefault="00534714" w:rsidP="00976C26">
      <w:pPr>
        <w:pStyle w:val="CM20"/>
        <w:spacing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Βλ</w:t>
      </w:r>
      <w:r w:rsidRPr="00772070">
        <w:rPr>
          <w:color w:val="000000"/>
          <w:sz w:val="20"/>
          <w:szCs w:val="20"/>
        </w:rPr>
        <w:t>.</w:t>
      </w:r>
      <w:r w:rsidR="009651D3" w:rsidRPr="00772070">
        <w:rPr>
          <w:color w:val="000000"/>
          <w:sz w:val="20"/>
          <w:szCs w:val="20"/>
        </w:rPr>
        <w:t xml:space="preserve"> </w:t>
      </w:r>
      <w:r w:rsidR="00CD23F7">
        <w:rPr>
          <w:color w:val="000000"/>
          <w:sz w:val="20"/>
          <w:szCs w:val="20"/>
        </w:rPr>
        <w:t xml:space="preserve">Σχήμα </w:t>
      </w:r>
      <w:r w:rsidR="00CD23F7" w:rsidRPr="00772070">
        <w:rPr>
          <w:color w:val="000000"/>
          <w:sz w:val="20"/>
          <w:szCs w:val="20"/>
        </w:rPr>
        <w:t>1.</w:t>
      </w:r>
    </w:p>
    <w:p w:rsidR="00067292" w:rsidRPr="00067292" w:rsidRDefault="00067292" w:rsidP="00067292">
      <w:pPr>
        <w:pStyle w:val="Default"/>
      </w:pPr>
    </w:p>
    <w:p w:rsidR="00067292" w:rsidRDefault="00067292" w:rsidP="00067292">
      <w:pPr>
        <w:pStyle w:val="CM16"/>
        <w:spacing w:line="264" w:lineRule="auto"/>
        <w:jc w:val="center"/>
        <w:rPr>
          <w:sz w:val="19"/>
          <w:szCs w:val="19"/>
          <w:lang w:val="en-US"/>
        </w:rPr>
      </w:pPr>
      <w:r>
        <w:rPr>
          <w:noProof/>
          <w:sz w:val="19"/>
          <w:szCs w:val="19"/>
          <w:lang w:val="en-US" w:eastAsia="en-US"/>
        </w:rPr>
        <w:drawing>
          <wp:inline distT="0" distB="0" distL="0" distR="0">
            <wp:extent cx="4429405" cy="490637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52" cy="49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92" w:rsidRDefault="00067292" w:rsidP="00067292">
      <w:pPr>
        <w:pStyle w:val="CM16"/>
        <w:spacing w:line="264" w:lineRule="auto"/>
        <w:jc w:val="both"/>
        <w:rPr>
          <w:sz w:val="19"/>
          <w:szCs w:val="19"/>
          <w:lang w:val="en-US"/>
        </w:rPr>
      </w:pPr>
      <w:bookmarkStart w:id="8" w:name="_GoBack"/>
      <w:bookmarkEnd w:id="8"/>
    </w:p>
    <w:p w:rsidR="00067292" w:rsidRPr="00FD4448" w:rsidRDefault="00067292" w:rsidP="00067292">
      <w:pPr>
        <w:pStyle w:val="CM16"/>
        <w:spacing w:line="264" w:lineRule="auto"/>
        <w:jc w:val="center"/>
        <w:rPr>
          <w:sz w:val="19"/>
          <w:szCs w:val="19"/>
        </w:rPr>
      </w:pPr>
      <w:r>
        <w:rPr>
          <w:sz w:val="19"/>
          <w:szCs w:val="19"/>
        </w:rPr>
        <w:t>ΣΧΗΜΑ</w:t>
      </w:r>
      <w:r w:rsidRPr="00FD4448">
        <w:rPr>
          <w:sz w:val="19"/>
          <w:szCs w:val="19"/>
        </w:rPr>
        <w:t xml:space="preserve"> 1: </w:t>
      </w:r>
      <w:r>
        <w:rPr>
          <w:sz w:val="19"/>
          <w:szCs w:val="19"/>
        </w:rPr>
        <w:t>ΔΙΑΓΡΑΜΜΑ</w:t>
      </w:r>
      <w:r w:rsidRPr="00FD4448">
        <w:rPr>
          <w:sz w:val="19"/>
          <w:szCs w:val="19"/>
        </w:rPr>
        <w:t xml:space="preserve"> </w:t>
      </w:r>
      <w:r>
        <w:rPr>
          <w:sz w:val="19"/>
          <w:szCs w:val="19"/>
        </w:rPr>
        <w:t>ΤΩΝ ΣΥΝΑΡΜΟΛΟΓΗΜΕΝΩΝ ΓΥΑΛΙΝΩΝ ΕΙΔΩΝ ΕΡΓΑΣΤΗΡΙΟΥ</w:t>
      </w:r>
    </w:p>
    <w:p w:rsidR="004013C3" w:rsidRPr="00772070" w:rsidRDefault="004013C3" w:rsidP="00976C26">
      <w:pPr>
        <w:pStyle w:val="CM23"/>
        <w:spacing w:line="264" w:lineRule="auto"/>
        <w:rPr>
          <w:b/>
          <w:bCs/>
          <w:color w:val="000000"/>
          <w:sz w:val="20"/>
          <w:szCs w:val="20"/>
        </w:rPr>
      </w:pPr>
    </w:p>
    <w:p w:rsidR="00F93FEE" w:rsidRPr="005F30AE" w:rsidRDefault="003F08D2" w:rsidP="00F93FEE">
      <w:pPr>
        <w:pStyle w:val="CM23"/>
        <w:spacing w:line="264" w:lineRule="auto"/>
        <w:rPr>
          <w:b/>
          <w:bCs/>
          <w:i/>
          <w:color w:val="000000"/>
          <w:sz w:val="20"/>
          <w:szCs w:val="20"/>
        </w:rPr>
      </w:pPr>
      <w:r w:rsidRPr="005F30AE">
        <w:rPr>
          <w:b/>
          <w:bCs/>
          <w:i/>
          <w:color w:val="000000"/>
          <w:sz w:val="20"/>
          <w:szCs w:val="20"/>
        </w:rPr>
        <w:t>1.1.</w:t>
      </w:r>
      <w:r w:rsidR="0065215B" w:rsidRPr="005F30AE">
        <w:rPr>
          <w:b/>
          <w:bCs/>
          <w:i/>
          <w:color w:val="000000"/>
          <w:sz w:val="20"/>
          <w:szCs w:val="20"/>
        </w:rPr>
        <w:t>1</w:t>
      </w:r>
      <w:r w:rsidRPr="005F30AE">
        <w:rPr>
          <w:b/>
          <w:bCs/>
          <w:i/>
          <w:color w:val="000000"/>
          <w:sz w:val="20"/>
          <w:szCs w:val="20"/>
        </w:rPr>
        <w:t xml:space="preserve"> </w:t>
      </w:r>
      <w:r w:rsidR="00CD23F7" w:rsidRPr="005F30AE">
        <w:rPr>
          <w:b/>
          <w:bCs/>
          <w:i/>
          <w:color w:val="000000"/>
          <w:sz w:val="20"/>
          <w:szCs w:val="20"/>
        </w:rPr>
        <w:t>Δοχεία δοκιμής</w:t>
      </w:r>
    </w:p>
    <w:p w:rsidR="00F93FEE" w:rsidRPr="005F30AE" w:rsidRDefault="00F93FEE" w:rsidP="00F93FEE">
      <w:pPr>
        <w:pStyle w:val="CM23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831962" w:rsidRDefault="00EA0E23" w:rsidP="00F93FEE">
      <w:pPr>
        <w:pStyle w:val="CM23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Δ</w:t>
      </w:r>
      <w:r w:rsidRPr="005F30AE">
        <w:rPr>
          <w:color w:val="000000"/>
          <w:sz w:val="20"/>
          <w:szCs w:val="20"/>
        </w:rPr>
        <w:t>οχεία δοκιμ</w:t>
      </w:r>
      <w:r>
        <w:rPr>
          <w:color w:val="000000"/>
          <w:sz w:val="20"/>
          <w:szCs w:val="20"/>
        </w:rPr>
        <w:t>ών</w:t>
      </w:r>
      <w:r w:rsidRPr="005F30AE">
        <w:rPr>
          <w:color w:val="000000"/>
          <w:sz w:val="20"/>
          <w:szCs w:val="20"/>
        </w:rPr>
        <w:t xml:space="preserve"> από γυαλί </w:t>
      </w:r>
      <w:r>
        <w:rPr>
          <w:color w:val="000000"/>
          <w:sz w:val="20"/>
          <w:szCs w:val="20"/>
        </w:rPr>
        <w:t>του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ενός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λίτρου</w:t>
      </w:r>
      <w:r w:rsidR="009651D3" w:rsidRPr="005F30AE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εφοδιασμένο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με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ένα</w:t>
      </w:r>
      <w:r w:rsidRPr="005F30AE">
        <w:rPr>
          <w:color w:val="000000"/>
          <w:sz w:val="20"/>
          <w:szCs w:val="20"/>
        </w:rPr>
        <w:t xml:space="preserve"> στεγανοποιημένο καπάκι </w:t>
      </w:r>
      <w:r>
        <w:rPr>
          <w:color w:val="000000"/>
          <w:sz w:val="20"/>
          <w:szCs w:val="20"/>
        </w:rPr>
        <w:t>με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πολλαπλές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υποδοχές</w:t>
      </w:r>
      <w:r w:rsidR="009651D3" w:rsidRPr="005F30AE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μέσω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του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οποίου</w:t>
      </w:r>
      <w:r w:rsidRPr="005F30AE">
        <w:rPr>
          <w:color w:val="000000"/>
          <w:sz w:val="20"/>
          <w:szCs w:val="20"/>
        </w:rPr>
        <w:t xml:space="preserve">  μπορεί να προσαρτηθεί εξοπλισμός με τη βοήθεια </w:t>
      </w:r>
      <w:r>
        <w:rPr>
          <w:color w:val="000000"/>
          <w:sz w:val="20"/>
          <w:szCs w:val="20"/>
        </w:rPr>
        <w:t>κωνικών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συνδέσμων</w:t>
      </w:r>
      <w:r w:rsidRPr="005F30AE">
        <w:rPr>
          <w:color w:val="000000"/>
          <w:sz w:val="20"/>
          <w:szCs w:val="20"/>
        </w:rPr>
        <w:t xml:space="preserve"> από εσμυρισμένη </w:t>
      </w:r>
      <w:r w:rsidR="005F30AE" w:rsidRPr="005F30AE">
        <w:rPr>
          <w:color w:val="000000"/>
          <w:sz w:val="20"/>
          <w:szCs w:val="20"/>
        </w:rPr>
        <w:t>(ματ)</w:t>
      </w:r>
      <w:r w:rsidR="005F30AE">
        <w:rPr>
          <w:color w:val="000000"/>
          <w:sz w:val="20"/>
          <w:szCs w:val="20"/>
        </w:rPr>
        <w:t xml:space="preserve"> </w:t>
      </w:r>
      <w:r w:rsidRPr="005F30AE">
        <w:rPr>
          <w:color w:val="000000"/>
          <w:sz w:val="20"/>
          <w:szCs w:val="20"/>
        </w:rPr>
        <w:t>ύαλο</w:t>
      </w:r>
      <w:r w:rsidR="003F08D2" w:rsidRPr="00343339">
        <w:rPr>
          <w:rStyle w:val="a9"/>
          <w:rFonts w:cs="Arial"/>
          <w:color w:val="000000"/>
          <w:sz w:val="20"/>
          <w:szCs w:val="20"/>
          <w:lang w:val="en-US"/>
        </w:rPr>
        <w:footnoteReference w:id="2"/>
      </w:r>
      <w:r w:rsidR="00F93FEE" w:rsidRPr="005F30AE">
        <w:rPr>
          <w:color w:val="000000"/>
          <w:sz w:val="20"/>
          <w:szCs w:val="20"/>
        </w:rPr>
        <w:t>.</w:t>
      </w:r>
      <w:r w:rsidRPr="005F30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Τα</w:t>
      </w:r>
      <w:r w:rsidRPr="008319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δοχεία</w:t>
      </w:r>
      <w:r w:rsidRPr="008319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μπορεί</w:t>
      </w:r>
      <w:r w:rsidRPr="008319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να</w:t>
      </w:r>
      <w:r w:rsidRPr="008319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είναι</w:t>
      </w:r>
      <w:r w:rsidRPr="00831962">
        <w:rPr>
          <w:color w:val="000000"/>
          <w:sz w:val="20"/>
          <w:szCs w:val="20"/>
        </w:rPr>
        <w:t xml:space="preserve"> </w:t>
      </w:r>
      <w:r w:rsidR="00831962">
        <w:rPr>
          <w:color w:val="000000"/>
          <w:sz w:val="20"/>
          <w:szCs w:val="20"/>
        </w:rPr>
        <w:t>εξοπλισμένα</w:t>
      </w:r>
      <w:r w:rsidR="00831962" w:rsidRPr="00831962">
        <w:rPr>
          <w:color w:val="000000"/>
          <w:sz w:val="20"/>
          <w:szCs w:val="20"/>
        </w:rPr>
        <w:t xml:space="preserve"> </w:t>
      </w:r>
      <w:r w:rsidR="00831962">
        <w:rPr>
          <w:color w:val="000000"/>
          <w:sz w:val="20"/>
          <w:szCs w:val="20"/>
        </w:rPr>
        <w:t>με</w:t>
      </w:r>
      <w:r w:rsidR="00831962" w:rsidRPr="00831962">
        <w:rPr>
          <w:color w:val="000000"/>
          <w:sz w:val="20"/>
          <w:szCs w:val="20"/>
        </w:rPr>
        <w:t xml:space="preserve"> </w:t>
      </w:r>
      <w:r w:rsidR="005F30AE">
        <w:rPr>
          <w:color w:val="000000"/>
          <w:sz w:val="20"/>
          <w:szCs w:val="20"/>
        </w:rPr>
        <w:t>γυάλινο</w:t>
      </w:r>
      <w:r w:rsidR="00831962" w:rsidRPr="00831962">
        <w:rPr>
          <w:color w:val="000000"/>
          <w:sz w:val="20"/>
          <w:szCs w:val="20"/>
        </w:rPr>
        <w:t xml:space="preserve"> </w:t>
      </w:r>
      <w:r w:rsidR="005F30AE">
        <w:rPr>
          <w:color w:val="000000"/>
          <w:sz w:val="20"/>
          <w:szCs w:val="20"/>
        </w:rPr>
        <w:t>χιτώνιο</w:t>
      </w:r>
      <w:r w:rsidR="00831962" w:rsidRPr="00831962">
        <w:rPr>
          <w:color w:val="000000"/>
          <w:sz w:val="20"/>
          <w:szCs w:val="20"/>
        </w:rPr>
        <w:t xml:space="preserve"> </w:t>
      </w:r>
      <w:r w:rsidR="00831962">
        <w:rPr>
          <w:color w:val="000000"/>
          <w:sz w:val="20"/>
          <w:szCs w:val="20"/>
        </w:rPr>
        <w:t>για</w:t>
      </w:r>
      <w:r w:rsidR="00831962" w:rsidRPr="00831962">
        <w:rPr>
          <w:color w:val="000000"/>
          <w:sz w:val="20"/>
          <w:szCs w:val="20"/>
        </w:rPr>
        <w:t xml:space="preserve"> </w:t>
      </w:r>
      <w:r w:rsidR="00831962">
        <w:rPr>
          <w:color w:val="000000"/>
          <w:sz w:val="20"/>
          <w:szCs w:val="20"/>
        </w:rPr>
        <w:t>να</w:t>
      </w:r>
      <w:r w:rsidR="00831962" w:rsidRPr="00831962">
        <w:rPr>
          <w:color w:val="000000"/>
          <w:sz w:val="20"/>
          <w:szCs w:val="20"/>
        </w:rPr>
        <w:t xml:space="preserve"> </w:t>
      </w:r>
      <w:r w:rsidR="00831962">
        <w:rPr>
          <w:color w:val="000000"/>
          <w:sz w:val="20"/>
          <w:szCs w:val="20"/>
        </w:rPr>
        <w:t>επιτρέπεται</w:t>
      </w:r>
      <w:r w:rsidR="00831962" w:rsidRPr="00831962">
        <w:rPr>
          <w:color w:val="000000"/>
          <w:sz w:val="20"/>
          <w:szCs w:val="20"/>
        </w:rPr>
        <w:t xml:space="preserve"> η θέρμανση των περιεχομένων με την κυκλοφορία ζεστού νερού μέσα από </w:t>
      </w:r>
      <w:r w:rsidR="00831962">
        <w:rPr>
          <w:color w:val="000000"/>
          <w:sz w:val="20"/>
          <w:szCs w:val="20"/>
        </w:rPr>
        <w:t>την</w:t>
      </w:r>
      <w:r w:rsidR="00831962" w:rsidRPr="00831962">
        <w:rPr>
          <w:color w:val="000000"/>
          <w:sz w:val="20"/>
          <w:szCs w:val="20"/>
        </w:rPr>
        <w:t xml:space="preserve"> </w:t>
      </w:r>
      <w:r w:rsidR="00831962">
        <w:rPr>
          <w:color w:val="000000"/>
          <w:sz w:val="20"/>
          <w:szCs w:val="20"/>
        </w:rPr>
        <w:t>επένδυση</w:t>
      </w:r>
      <w:r w:rsidR="009651D3" w:rsidRPr="00831962">
        <w:rPr>
          <w:color w:val="000000"/>
          <w:sz w:val="20"/>
          <w:szCs w:val="20"/>
        </w:rPr>
        <w:t xml:space="preserve"> </w:t>
      </w:r>
    </w:p>
    <w:p w:rsidR="004013C3" w:rsidRPr="00831962" w:rsidRDefault="004013C3" w:rsidP="00976C26">
      <w:pPr>
        <w:pStyle w:val="CM19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5F30AE" w:rsidRDefault="0065215B" w:rsidP="00976C26">
      <w:pPr>
        <w:pStyle w:val="CM19"/>
        <w:spacing w:line="264" w:lineRule="auto"/>
        <w:rPr>
          <w:i/>
          <w:color w:val="000000"/>
          <w:sz w:val="20"/>
          <w:szCs w:val="20"/>
        </w:rPr>
      </w:pPr>
      <w:r w:rsidRPr="005F30AE">
        <w:rPr>
          <w:b/>
          <w:bCs/>
          <w:i/>
          <w:color w:val="000000"/>
          <w:sz w:val="20"/>
          <w:szCs w:val="20"/>
        </w:rPr>
        <w:t>1.1.2</w:t>
      </w:r>
      <w:r w:rsidR="009651D3" w:rsidRPr="005F30AE">
        <w:rPr>
          <w:b/>
          <w:bCs/>
          <w:i/>
          <w:color w:val="000000"/>
          <w:sz w:val="20"/>
          <w:szCs w:val="20"/>
        </w:rPr>
        <w:t xml:space="preserve"> </w:t>
      </w:r>
      <w:r w:rsidR="00772070">
        <w:rPr>
          <w:b/>
          <w:bCs/>
          <w:i/>
          <w:color w:val="000000"/>
          <w:sz w:val="20"/>
          <w:szCs w:val="20"/>
        </w:rPr>
        <w:t>Ψεκαστήρας</w:t>
      </w:r>
      <w:r w:rsidR="00772070" w:rsidRPr="005F30AE">
        <w:rPr>
          <w:b/>
          <w:bCs/>
          <w:i/>
          <w:color w:val="000000"/>
          <w:sz w:val="20"/>
          <w:szCs w:val="20"/>
        </w:rPr>
        <w:t xml:space="preserve"> </w:t>
      </w:r>
      <w:r w:rsidR="00772070">
        <w:rPr>
          <w:b/>
          <w:bCs/>
          <w:i/>
          <w:color w:val="000000"/>
          <w:sz w:val="20"/>
          <w:szCs w:val="20"/>
        </w:rPr>
        <w:t>αερίου</w:t>
      </w:r>
      <w:r w:rsidR="009651D3" w:rsidRPr="005F30AE">
        <w:rPr>
          <w:b/>
          <w:bCs/>
          <w:i/>
          <w:color w:val="000000"/>
          <w:sz w:val="20"/>
          <w:szCs w:val="20"/>
        </w:rPr>
        <w:t xml:space="preserve"> </w:t>
      </w:r>
    </w:p>
    <w:p w:rsidR="00F93FEE" w:rsidRPr="005F30AE" w:rsidRDefault="00F93FEE" w:rsidP="00F93FEE">
      <w:pPr>
        <w:pStyle w:val="CM20"/>
        <w:spacing w:line="264" w:lineRule="auto"/>
        <w:jc w:val="both"/>
        <w:rPr>
          <w:color w:val="000000"/>
          <w:sz w:val="20"/>
          <w:szCs w:val="20"/>
        </w:rPr>
      </w:pPr>
    </w:p>
    <w:p w:rsidR="009651D3" w:rsidRPr="00831962" w:rsidRDefault="00831962" w:rsidP="00F93FEE">
      <w:pPr>
        <w:pStyle w:val="CM20"/>
        <w:spacing w:line="264" w:lineRule="auto"/>
        <w:jc w:val="both"/>
        <w:rPr>
          <w:color w:val="000000"/>
          <w:sz w:val="20"/>
          <w:szCs w:val="20"/>
        </w:rPr>
      </w:pPr>
      <w:r w:rsidRPr="00831962">
        <w:rPr>
          <w:color w:val="000000"/>
          <w:sz w:val="20"/>
          <w:szCs w:val="20"/>
        </w:rPr>
        <w:t>Όταν απαιτείται ψεκασμό</w:t>
      </w:r>
      <w:r>
        <w:rPr>
          <w:color w:val="000000"/>
          <w:sz w:val="20"/>
          <w:szCs w:val="20"/>
        </w:rPr>
        <w:t>ς</w:t>
      </w:r>
      <w:r w:rsidRPr="00831962">
        <w:rPr>
          <w:color w:val="000000"/>
          <w:sz w:val="20"/>
          <w:szCs w:val="20"/>
        </w:rPr>
        <w:t xml:space="preserve"> αέρα, πρέπει να χρησιμοποιείται </w:t>
      </w:r>
      <w:r>
        <w:rPr>
          <w:color w:val="000000"/>
          <w:sz w:val="20"/>
          <w:szCs w:val="20"/>
        </w:rPr>
        <w:t>ένα</w:t>
      </w:r>
      <w:r w:rsidRPr="00831962">
        <w:rPr>
          <w:color w:val="000000"/>
          <w:sz w:val="20"/>
          <w:szCs w:val="20"/>
        </w:rPr>
        <w:t xml:space="preserve"> </w:t>
      </w:r>
      <w:r w:rsidR="00614ADC">
        <w:rPr>
          <w:color w:val="000000"/>
          <w:sz w:val="20"/>
          <w:szCs w:val="20"/>
        </w:rPr>
        <w:t xml:space="preserve">γυάλινο </w:t>
      </w:r>
      <w:r w:rsidRPr="00831962">
        <w:rPr>
          <w:color w:val="000000"/>
          <w:sz w:val="20"/>
          <w:szCs w:val="20"/>
        </w:rPr>
        <w:t xml:space="preserve">φίλτρο πορώδη </w:t>
      </w:r>
      <w:r w:rsidR="00614ADC">
        <w:rPr>
          <w:color w:val="000000"/>
          <w:sz w:val="20"/>
          <w:szCs w:val="20"/>
        </w:rPr>
        <w:lastRenderedPageBreak/>
        <w:t>πυριτίου</w:t>
      </w:r>
      <w:r w:rsidRPr="00831962">
        <w:rPr>
          <w:color w:val="000000"/>
          <w:sz w:val="20"/>
          <w:szCs w:val="20"/>
        </w:rPr>
        <w:t xml:space="preserve"> </w:t>
      </w:r>
      <w:r w:rsidR="00614ADC">
        <w:rPr>
          <w:color w:val="000000"/>
          <w:sz w:val="20"/>
          <w:szCs w:val="20"/>
        </w:rPr>
        <w:t xml:space="preserve">με </w:t>
      </w:r>
      <w:r>
        <w:rPr>
          <w:color w:val="000000"/>
          <w:sz w:val="20"/>
          <w:szCs w:val="20"/>
        </w:rPr>
        <w:t>ονομαστικ</w:t>
      </w:r>
      <w:r w:rsidR="00614ADC">
        <w:rPr>
          <w:color w:val="000000"/>
          <w:sz w:val="20"/>
          <w:szCs w:val="20"/>
        </w:rPr>
        <w:t>ό</w:t>
      </w:r>
      <w:r w:rsidRPr="008319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πορώδ</w:t>
      </w:r>
      <w:r w:rsidR="00614ADC">
        <w:rPr>
          <w:color w:val="000000"/>
          <w:sz w:val="20"/>
          <w:szCs w:val="20"/>
        </w:rPr>
        <w:t>ε</w:t>
      </w:r>
      <w:r>
        <w:rPr>
          <w:color w:val="000000"/>
          <w:sz w:val="20"/>
          <w:szCs w:val="20"/>
        </w:rPr>
        <w:t>ς</w:t>
      </w:r>
      <w:r w:rsidRPr="00831962">
        <w:rPr>
          <w:color w:val="000000"/>
          <w:sz w:val="20"/>
          <w:szCs w:val="20"/>
        </w:rPr>
        <w:t xml:space="preserve"> </w:t>
      </w:r>
      <w:r w:rsidR="009651D3" w:rsidRPr="00831962">
        <w:rPr>
          <w:color w:val="000000"/>
          <w:sz w:val="20"/>
          <w:szCs w:val="20"/>
        </w:rPr>
        <w:t xml:space="preserve">&gt;40 </w:t>
      </w:r>
      <w:r>
        <w:rPr>
          <w:color w:val="000000"/>
          <w:sz w:val="20"/>
          <w:szCs w:val="20"/>
        </w:rPr>
        <w:t>έως</w:t>
      </w:r>
      <w:r w:rsidR="009651D3" w:rsidRPr="00831962">
        <w:rPr>
          <w:color w:val="000000"/>
          <w:sz w:val="20"/>
          <w:szCs w:val="20"/>
        </w:rPr>
        <w:t xml:space="preserve"> &lt;60 </w:t>
      </w:r>
      <w:r w:rsidR="00614ADC" w:rsidRPr="00614ADC">
        <w:rPr>
          <w:color w:val="000000"/>
          <w:sz w:val="20"/>
          <w:szCs w:val="20"/>
        </w:rPr>
        <w:t xml:space="preserve">μικρόμετρα </w:t>
      </w:r>
      <w:r w:rsidR="009651D3" w:rsidRPr="00831962">
        <w:rPr>
          <w:color w:val="000000"/>
          <w:sz w:val="20"/>
          <w:szCs w:val="20"/>
        </w:rPr>
        <w:t>(</w:t>
      </w:r>
      <w:r w:rsidR="009651D3" w:rsidRPr="00343339">
        <w:rPr>
          <w:color w:val="000000"/>
          <w:sz w:val="20"/>
          <w:szCs w:val="20"/>
          <w:lang w:val="en-US"/>
        </w:rPr>
        <w:t>ACE</w:t>
      </w:r>
      <w:r w:rsidR="009651D3" w:rsidRPr="00831962">
        <w:rPr>
          <w:color w:val="000000"/>
          <w:sz w:val="20"/>
          <w:szCs w:val="20"/>
        </w:rPr>
        <w:t xml:space="preserve">, </w:t>
      </w:r>
      <w:r w:rsidR="009651D3" w:rsidRPr="00343339">
        <w:rPr>
          <w:color w:val="000000"/>
          <w:sz w:val="20"/>
          <w:szCs w:val="20"/>
          <w:lang w:val="en-US"/>
        </w:rPr>
        <w:t>Corning</w:t>
      </w:r>
      <w:r w:rsidR="009651D3" w:rsidRPr="00831962">
        <w:rPr>
          <w:color w:val="000000"/>
          <w:sz w:val="20"/>
          <w:szCs w:val="20"/>
        </w:rPr>
        <w:t xml:space="preserve"> &amp; </w:t>
      </w:r>
      <w:r w:rsidR="009651D3" w:rsidRPr="00343339">
        <w:rPr>
          <w:color w:val="000000"/>
          <w:sz w:val="20"/>
          <w:szCs w:val="20"/>
          <w:lang w:val="en-US"/>
        </w:rPr>
        <w:t>Kimble</w:t>
      </w:r>
      <w:r w:rsidR="009651D3" w:rsidRPr="00831962">
        <w:rPr>
          <w:color w:val="000000"/>
          <w:sz w:val="20"/>
          <w:szCs w:val="20"/>
        </w:rPr>
        <w:t xml:space="preserve"> </w:t>
      </w:r>
      <w:r w:rsidR="009651D3" w:rsidRPr="00343339">
        <w:rPr>
          <w:color w:val="000000"/>
          <w:sz w:val="20"/>
          <w:szCs w:val="20"/>
          <w:lang w:val="en-US"/>
        </w:rPr>
        <w:t>rating</w:t>
      </w:r>
      <w:r w:rsidR="009651D3" w:rsidRPr="00831962">
        <w:rPr>
          <w:color w:val="000000"/>
          <w:sz w:val="20"/>
          <w:szCs w:val="20"/>
        </w:rPr>
        <w:t xml:space="preserve"> </w:t>
      </w:r>
      <w:r w:rsidR="009651D3" w:rsidRPr="00343339">
        <w:rPr>
          <w:color w:val="000000"/>
          <w:sz w:val="20"/>
          <w:szCs w:val="20"/>
          <w:lang w:val="en-US"/>
        </w:rPr>
        <w:t>C</w:t>
      </w:r>
      <w:r w:rsidR="009651D3" w:rsidRPr="00831962">
        <w:rPr>
          <w:color w:val="000000"/>
          <w:sz w:val="20"/>
          <w:szCs w:val="20"/>
        </w:rPr>
        <w:t xml:space="preserve">). </w:t>
      </w:r>
    </w:p>
    <w:p w:rsidR="004013C3" w:rsidRPr="00831962" w:rsidRDefault="004013C3" w:rsidP="00976C26">
      <w:pPr>
        <w:pStyle w:val="CM23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614ADC" w:rsidRDefault="0065215B" w:rsidP="00976C26">
      <w:pPr>
        <w:pStyle w:val="CM23"/>
        <w:spacing w:line="264" w:lineRule="auto"/>
        <w:rPr>
          <w:i/>
          <w:color w:val="000000"/>
          <w:sz w:val="20"/>
          <w:szCs w:val="20"/>
        </w:rPr>
      </w:pPr>
      <w:r w:rsidRPr="00614ADC">
        <w:rPr>
          <w:b/>
          <w:bCs/>
          <w:i/>
          <w:color w:val="000000"/>
          <w:sz w:val="20"/>
          <w:szCs w:val="20"/>
        </w:rPr>
        <w:t>1.1.3</w:t>
      </w:r>
      <w:r w:rsidR="009651D3" w:rsidRPr="00614ADC">
        <w:rPr>
          <w:b/>
          <w:bCs/>
          <w:i/>
          <w:color w:val="000000"/>
          <w:sz w:val="20"/>
          <w:szCs w:val="20"/>
        </w:rPr>
        <w:t xml:space="preserve"> </w:t>
      </w:r>
      <w:r w:rsidR="00CD23F7">
        <w:rPr>
          <w:b/>
          <w:bCs/>
          <w:i/>
          <w:color w:val="000000"/>
          <w:sz w:val="20"/>
          <w:szCs w:val="20"/>
        </w:rPr>
        <w:t>Αερόψυκτος συμπυκνωτής</w:t>
      </w:r>
      <w:r w:rsidR="009651D3" w:rsidRPr="00614ADC">
        <w:rPr>
          <w:b/>
          <w:bCs/>
          <w:i/>
          <w:color w:val="000000"/>
          <w:sz w:val="20"/>
          <w:szCs w:val="20"/>
        </w:rPr>
        <w:t xml:space="preserve"> </w:t>
      </w:r>
    </w:p>
    <w:p w:rsidR="00F93FEE" w:rsidRPr="00614ADC" w:rsidRDefault="00F93FEE" w:rsidP="00976C26">
      <w:pPr>
        <w:pStyle w:val="CM20"/>
        <w:spacing w:line="264" w:lineRule="auto"/>
        <w:rPr>
          <w:color w:val="000000"/>
          <w:sz w:val="20"/>
          <w:szCs w:val="20"/>
        </w:rPr>
      </w:pPr>
    </w:p>
    <w:p w:rsidR="009651D3" w:rsidRPr="00614ADC" w:rsidRDefault="00614ADC" w:rsidP="00976C26">
      <w:pPr>
        <w:pStyle w:val="CM20"/>
        <w:spacing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Για την αποφυγή απώλειας </w:t>
      </w:r>
      <w:r w:rsidRPr="00614ADC">
        <w:rPr>
          <w:color w:val="000000"/>
          <w:sz w:val="20"/>
          <w:szCs w:val="20"/>
        </w:rPr>
        <w:t>του διαλύματος δοκιμής μέσω εξάτμισης</w:t>
      </w:r>
      <w:r>
        <w:rPr>
          <w:color w:val="000000"/>
          <w:sz w:val="20"/>
          <w:szCs w:val="20"/>
        </w:rPr>
        <w:t>.</w:t>
      </w:r>
    </w:p>
    <w:p w:rsidR="004013C3" w:rsidRPr="00614ADC" w:rsidRDefault="004013C3" w:rsidP="00976C26">
      <w:pPr>
        <w:pStyle w:val="CM19"/>
        <w:spacing w:line="264" w:lineRule="auto"/>
        <w:rPr>
          <w:b/>
          <w:bCs/>
          <w:color w:val="000000"/>
          <w:sz w:val="20"/>
          <w:szCs w:val="20"/>
        </w:rPr>
      </w:pPr>
    </w:p>
    <w:p w:rsidR="00F93FEE" w:rsidRPr="00E335B3" w:rsidRDefault="0065215B" w:rsidP="00F93FEE">
      <w:pPr>
        <w:pStyle w:val="CM19"/>
        <w:spacing w:line="264" w:lineRule="auto"/>
        <w:rPr>
          <w:b/>
          <w:bCs/>
          <w:i/>
          <w:color w:val="000000"/>
          <w:sz w:val="20"/>
          <w:szCs w:val="20"/>
        </w:rPr>
      </w:pPr>
      <w:r w:rsidRPr="00E335B3">
        <w:rPr>
          <w:b/>
          <w:bCs/>
          <w:i/>
          <w:color w:val="000000"/>
          <w:sz w:val="20"/>
          <w:szCs w:val="20"/>
        </w:rPr>
        <w:t>1.1.4</w:t>
      </w:r>
      <w:r w:rsidR="009651D3" w:rsidRPr="00E335B3">
        <w:rPr>
          <w:b/>
          <w:bCs/>
          <w:i/>
          <w:color w:val="000000"/>
          <w:sz w:val="20"/>
          <w:szCs w:val="20"/>
        </w:rPr>
        <w:t xml:space="preserve"> </w:t>
      </w:r>
      <w:r w:rsidR="00E335B3">
        <w:rPr>
          <w:b/>
          <w:bCs/>
          <w:i/>
          <w:color w:val="000000"/>
          <w:sz w:val="20"/>
          <w:szCs w:val="20"/>
        </w:rPr>
        <w:t>Κ</w:t>
      </w:r>
      <w:r w:rsidR="00E335B3" w:rsidRPr="00E335B3">
        <w:rPr>
          <w:b/>
          <w:bCs/>
          <w:i/>
          <w:color w:val="000000"/>
          <w:sz w:val="20"/>
          <w:szCs w:val="20"/>
        </w:rPr>
        <w:t xml:space="preserve">εντρικά προσαρμοσμένη </w:t>
      </w:r>
      <w:r w:rsidR="00E335B3">
        <w:rPr>
          <w:b/>
          <w:bCs/>
          <w:i/>
          <w:color w:val="000000"/>
          <w:sz w:val="20"/>
          <w:szCs w:val="20"/>
        </w:rPr>
        <w:t>διάταξη</w:t>
      </w:r>
      <w:r w:rsidR="00E335B3" w:rsidRPr="00E335B3">
        <w:t xml:space="preserve"> </w:t>
      </w:r>
      <w:r w:rsidR="00E335B3">
        <w:rPr>
          <w:b/>
          <w:bCs/>
          <w:i/>
          <w:color w:val="000000"/>
          <w:sz w:val="20"/>
          <w:szCs w:val="20"/>
        </w:rPr>
        <w:t>μ</w:t>
      </w:r>
      <w:r w:rsidR="00E335B3" w:rsidRPr="00E335B3">
        <w:rPr>
          <w:b/>
          <w:bCs/>
          <w:i/>
          <w:color w:val="000000"/>
          <w:sz w:val="20"/>
          <w:szCs w:val="20"/>
        </w:rPr>
        <w:t>ηχανοκίνητο</w:t>
      </w:r>
      <w:r w:rsidR="00E335B3">
        <w:rPr>
          <w:b/>
          <w:bCs/>
          <w:i/>
          <w:color w:val="000000"/>
          <w:sz w:val="20"/>
          <w:szCs w:val="20"/>
        </w:rPr>
        <w:t>υ</w:t>
      </w:r>
      <w:r w:rsidR="00E335B3" w:rsidRPr="00E335B3">
        <w:rPr>
          <w:b/>
          <w:bCs/>
          <w:i/>
          <w:color w:val="000000"/>
          <w:sz w:val="20"/>
          <w:szCs w:val="20"/>
        </w:rPr>
        <w:t xml:space="preserve"> αναδευτήρα</w:t>
      </w:r>
      <w:r w:rsidR="009651D3" w:rsidRPr="00E335B3">
        <w:rPr>
          <w:b/>
          <w:bCs/>
          <w:i/>
          <w:color w:val="000000"/>
          <w:sz w:val="20"/>
          <w:szCs w:val="20"/>
        </w:rPr>
        <w:t xml:space="preserve">, </w:t>
      </w:r>
      <w:r w:rsidR="00E335B3">
        <w:rPr>
          <w:b/>
          <w:bCs/>
          <w:i/>
          <w:color w:val="000000"/>
          <w:sz w:val="20"/>
          <w:szCs w:val="20"/>
        </w:rPr>
        <w:t>άξονα και δοκιμίου</w:t>
      </w:r>
      <w:r w:rsidR="009651D3" w:rsidRPr="00E335B3">
        <w:rPr>
          <w:b/>
          <w:bCs/>
          <w:i/>
          <w:color w:val="000000"/>
          <w:sz w:val="20"/>
          <w:szCs w:val="20"/>
        </w:rPr>
        <w:t xml:space="preserve"> </w:t>
      </w:r>
    </w:p>
    <w:p w:rsidR="00F93FEE" w:rsidRPr="00E335B3" w:rsidRDefault="00F93FEE" w:rsidP="00F93FEE">
      <w:pPr>
        <w:pStyle w:val="CM19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BA4E9C" w:rsidRDefault="00BA4E9C" w:rsidP="00772070">
      <w:pPr>
        <w:pStyle w:val="CM19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Τα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μεταλλικά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δοκίμια</w:t>
      </w:r>
      <w:r w:rsidRPr="00BA4E9C">
        <w:rPr>
          <w:color w:val="000000"/>
          <w:sz w:val="20"/>
          <w:szCs w:val="20"/>
        </w:rPr>
        <w:t xml:space="preserve"> τοποθετούνται όπως περιγράφεται παρακάτω και η </w:t>
      </w:r>
      <w:r>
        <w:rPr>
          <w:color w:val="000000"/>
          <w:sz w:val="20"/>
          <w:szCs w:val="20"/>
        </w:rPr>
        <w:t>διάταξη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του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δοκιμίου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θα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πρέπει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να</w:t>
      </w:r>
      <w:r w:rsidRPr="00BA4E9C">
        <w:rPr>
          <w:color w:val="000000"/>
          <w:sz w:val="20"/>
          <w:szCs w:val="20"/>
        </w:rPr>
        <w:t xml:space="preserve"> προσαρτάται σε ένα</w:t>
      </w:r>
      <w:r>
        <w:rPr>
          <w:color w:val="000000"/>
          <w:sz w:val="20"/>
          <w:szCs w:val="20"/>
        </w:rPr>
        <w:t>ν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επενδεδυμένο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με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γυαλί</w:t>
      </w:r>
      <w:r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ή</w:t>
      </w:r>
      <w:r w:rsidR="009651D3" w:rsidRPr="00BA4E9C">
        <w:rPr>
          <w:color w:val="000000"/>
          <w:sz w:val="20"/>
          <w:szCs w:val="20"/>
        </w:rPr>
        <w:t xml:space="preserve"> </w:t>
      </w:r>
      <w:r w:rsidR="009651D3" w:rsidRPr="00343339">
        <w:rPr>
          <w:color w:val="000000"/>
          <w:sz w:val="20"/>
          <w:szCs w:val="20"/>
          <w:lang w:val="en-US"/>
        </w:rPr>
        <w:t>PTFE</w:t>
      </w:r>
      <w:r w:rsidR="009651D3"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άξονα </w:t>
      </w:r>
      <w:r w:rsidRPr="00BA4E9C">
        <w:rPr>
          <w:color w:val="000000"/>
          <w:sz w:val="20"/>
          <w:szCs w:val="20"/>
        </w:rPr>
        <w:t>που θα πρέπει να περιστρέφεται σε μια κεντρική θέση στο διάλυμα δοκιμής σε</w:t>
      </w:r>
      <w:r w:rsidR="009651D3" w:rsidRPr="00BA4E9C">
        <w:rPr>
          <w:color w:val="000000"/>
          <w:sz w:val="20"/>
          <w:szCs w:val="20"/>
        </w:rPr>
        <w:t xml:space="preserve"> 200 </w:t>
      </w:r>
      <w:r w:rsidR="009651D3" w:rsidRPr="00343339">
        <w:rPr>
          <w:color w:val="000000"/>
          <w:sz w:val="20"/>
          <w:szCs w:val="20"/>
          <w:lang w:val="en-US"/>
        </w:rPr>
        <w:t>rpm</w:t>
      </w:r>
      <w:r w:rsidR="009651D3" w:rsidRPr="00BA4E9C">
        <w:rPr>
          <w:color w:val="000000"/>
          <w:sz w:val="20"/>
          <w:szCs w:val="20"/>
        </w:rPr>
        <w:t xml:space="preserve"> ± 10 </w:t>
      </w:r>
      <w:r w:rsidR="009651D3" w:rsidRPr="00343339">
        <w:rPr>
          <w:color w:val="000000"/>
          <w:sz w:val="20"/>
          <w:szCs w:val="20"/>
          <w:lang w:val="en-US"/>
        </w:rPr>
        <w:t>rpm</w:t>
      </w:r>
      <w:r w:rsidR="009651D3" w:rsidRPr="00BA4E9C">
        <w:rPr>
          <w:color w:val="000000"/>
          <w:sz w:val="20"/>
          <w:szCs w:val="20"/>
        </w:rPr>
        <w:t xml:space="preserve">. </w:t>
      </w:r>
    </w:p>
    <w:p w:rsidR="004013C3" w:rsidRPr="00BA4E9C" w:rsidRDefault="004013C3" w:rsidP="00976C26">
      <w:pPr>
        <w:pStyle w:val="CM19"/>
        <w:spacing w:line="264" w:lineRule="auto"/>
        <w:rPr>
          <w:b/>
          <w:bCs/>
          <w:color w:val="000000"/>
          <w:sz w:val="20"/>
          <w:szCs w:val="20"/>
        </w:rPr>
      </w:pPr>
    </w:p>
    <w:p w:rsidR="00F93FEE" w:rsidRPr="00012BF1" w:rsidRDefault="0065215B" w:rsidP="00F93FEE">
      <w:pPr>
        <w:pStyle w:val="CM19"/>
        <w:spacing w:line="264" w:lineRule="auto"/>
        <w:rPr>
          <w:b/>
          <w:bCs/>
          <w:i/>
          <w:color w:val="000000"/>
          <w:sz w:val="20"/>
          <w:szCs w:val="20"/>
        </w:rPr>
      </w:pPr>
      <w:r w:rsidRPr="00012BF1">
        <w:rPr>
          <w:b/>
          <w:bCs/>
          <w:i/>
          <w:color w:val="000000"/>
          <w:sz w:val="20"/>
          <w:szCs w:val="20"/>
        </w:rPr>
        <w:t>1.1.5</w:t>
      </w:r>
      <w:r w:rsidR="009651D3" w:rsidRPr="00012BF1">
        <w:rPr>
          <w:b/>
          <w:bCs/>
          <w:i/>
          <w:color w:val="000000"/>
          <w:sz w:val="20"/>
          <w:szCs w:val="20"/>
        </w:rPr>
        <w:t xml:space="preserve"> </w:t>
      </w:r>
      <w:r w:rsidR="00614ADC" w:rsidRPr="00012BF1">
        <w:rPr>
          <w:b/>
          <w:bCs/>
          <w:i/>
          <w:color w:val="000000"/>
          <w:sz w:val="20"/>
          <w:szCs w:val="20"/>
        </w:rPr>
        <w:t xml:space="preserve">Λουτρό ύδατος </w:t>
      </w:r>
      <w:r w:rsidR="009651D3" w:rsidRPr="00012BF1">
        <w:rPr>
          <w:b/>
          <w:bCs/>
          <w:i/>
          <w:color w:val="000000"/>
          <w:sz w:val="20"/>
          <w:szCs w:val="20"/>
        </w:rPr>
        <w:t xml:space="preserve"> </w:t>
      </w:r>
    </w:p>
    <w:p w:rsidR="00187F2C" w:rsidRPr="00012BF1" w:rsidRDefault="00187F2C" w:rsidP="00F93FEE">
      <w:pPr>
        <w:pStyle w:val="CM19"/>
        <w:spacing w:line="264" w:lineRule="auto"/>
        <w:jc w:val="both"/>
        <w:rPr>
          <w:color w:val="000000"/>
          <w:sz w:val="20"/>
          <w:szCs w:val="20"/>
        </w:rPr>
      </w:pPr>
    </w:p>
    <w:p w:rsidR="009651D3" w:rsidRDefault="00F1746A" w:rsidP="00F93FEE">
      <w:pPr>
        <w:pStyle w:val="CM19"/>
        <w:spacing w:line="264" w:lineRule="auto"/>
        <w:jc w:val="both"/>
        <w:rPr>
          <w:color w:val="000000"/>
          <w:sz w:val="20"/>
          <w:szCs w:val="20"/>
        </w:rPr>
      </w:pPr>
      <w:r w:rsidRPr="00FB5233">
        <w:rPr>
          <w:color w:val="000000"/>
          <w:sz w:val="20"/>
          <w:szCs w:val="20"/>
        </w:rPr>
        <w:t xml:space="preserve">Ικανό να ελέγχει τη θερμοκρασία των διαλυμάτων δοκιμής στους </w:t>
      </w:r>
      <w:r w:rsidR="009651D3" w:rsidRPr="00FB5233">
        <w:rPr>
          <w:color w:val="000000"/>
          <w:sz w:val="20"/>
          <w:szCs w:val="20"/>
        </w:rPr>
        <w:t>82°</w:t>
      </w:r>
      <w:r w:rsidR="009651D3" w:rsidRPr="00343339">
        <w:rPr>
          <w:color w:val="000000"/>
          <w:sz w:val="20"/>
          <w:szCs w:val="20"/>
          <w:lang w:val="en-US"/>
        </w:rPr>
        <w:t>C</w:t>
      </w:r>
      <w:r w:rsidR="00266C2D" w:rsidRPr="00FB5233">
        <w:rPr>
          <w:color w:val="000000"/>
          <w:sz w:val="20"/>
          <w:szCs w:val="20"/>
        </w:rPr>
        <w:t xml:space="preserve"> </w:t>
      </w:r>
      <w:r w:rsidR="009651D3" w:rsidRPr="00FB5233">
        <w:rPr>
          <w:color w:val="000000"/>
          <w:sz w:val="20"/>
          <w:szCs w:val="20"/>
        </w:rPr>
        <w:t>±</w:t>
      </w:r>
      <w:r w:rsidR="00266C2D" w:rsidRPr="00FB5233">
        <w:rPr>
          <w:color w:val="000000"/>
          <w:sz w:val="20"/>
          <w:szCs w:val="20"/>
        </w:rPr>
        <w:t xml:space="preserve"> </w:t>
      </w:r>
      <w:r w:rsidR="009651D3" w:rsidRPr="00FB5233">
        <w:rPr>
          <w:color w:val="000000"/>
          <w:sz w:val="20"/>
          <w:szCs w:val="20"/>
        </w:rPr>
        <w:t>2°</w:t>
      </w:r>
      <w:r w:rsidR="009651D3" w:rsidRPr="00343339">
        <w:rPr>
          <w:color w:val="000000"/>
          <w:sz w:val="20"/>
          <w:szCs w:val="20"/>
          <w:lang w:val="en-US"/>
        </w:rPr>
        <w:t>C</w:t>
      </w:r>
      <w:r w:rsidR="009651D3" w:rsidRPr="00FB5233">
        <w:rPr>
          <w:color w:val="000000"/>
          <w:sz w:val="20"/>
          <w:szCs w:val="20"/>
        </w:rPr>
        <w:t>.</w:t>
      </w:r>
      <w:r w:rsidR="00B6064F" w:rsidRPr="00FB5233">
        <w:rPr>
          <w:color w:val="000000"/>
          <w:sz w:val="20"/>
          <w:szCs w:val="20"/>
        </w:rPr>
        <w:t xml:space="preserve"> </w:t>
      </w:r>
      <w:r w:rsidR="00266C2D" w:rsidRPr="00FB5233">
        <w:rPr>
          <w:color w:val="000000"/>
          <w:sz w:val="20"/>
          <w:szCs w:val="20"/>
        </w:rPr>
        <w:t>Όταν τίθεται εκτός λειτουργίας, το λουτρό ύδατος θα πρέπει να ψύξει τα διαλύματα δοκιμής από τους</w:t>
      </w:r>
      <w:r w:rsidR="009651D3" w:rsidRPr="00FB5233">
        <w:rPr>
          <w:color w:val="000000"/>
          <w:sz w:val="20"/>
          <w:szCs w:val="20"/>
        </w:rPr>
        <w:t xml:space="preserve"> 82°</w:t>
      </w:r>
      <w:r w:rsidR="009651D3" w:rsidRPr="00343339">
        <w:rPr>
          <w:color w:val="000000"/>
          <w:sz w:val="20"/>
          <w:szCs w:val="20"/>
          <w:lang w:val="en-US"/>
        </w:rPr>
        <w:t>C</w:t>
      </w:r>
      <w:r w:rsidR="009651D3" w:rsidRPr="00FB5233">
        <w:rPr>
          <w:color w:val="000000"/>
          <w:sz w:val="20"/>
          <w:szCs w:val="20"/>
        </w:rPr>
        <w:t xml:space="preserve"> </w:t>
      </w:r>
      <w:r w:rsidR="00FB5233" w:rsidRPr="00FB5233">
        <w:rPr>
          <w:color w:val="000000"/>
          <w:sz w:val="20"/>
          <w:szCs w:val="20"/>
        </w:rPr>
        <w:t xml:space="preserve">στους </w:t>
      </w:r>
      <w:r w:rsidR="009651D3" w:rsidRPr="00FB5233">
        <w:rPr>
          <w:color w:val="000000"/>
          <w:sz w:val="20"/>
          <w:szCs w:val="20"/>
        </w:rPr>
        <w:t>35°</w:t>
      </w:r>
      <w:r w:rsidR="009651D3" w:rsidRPr="00343339">
        <w:rPr>
          <w:color w:val="000000"/>
          <w:sz w:val="20"/>
          <w:szCs w:val="20"/>
          <w:lang w:val="en-US"/>
        </w:rPr>
        <w:t>C</w:t>
      </w:r>
      <w:r w:rsidR="009651D3" w:rsidRPr="00FB5233">
        <w:rPr>
          <w:color w:val="000000"/>
          <w:sz w:val="20"/>
          <w:szCs w:val="20"/>
        </w:rPr>
        <w:t xml:space="preserve"> ± 2°</w:t>
      </w:r>
      <w:r w:rsidR="009651D3" w:rsidRPr="00343339">
        <w:rPr>
          <w:color w:val="000000"/>
          <w:sz w:val="20"/>
          <w:szCs w:val="20"/>
          <w:lang w:val="en-US"/>
        </w:rPr>
        <w:t>C</w:t>
      </w:r>
      <w:r w:rsidR="009651D3" w:rsidRPr="00FB5233">
        <w:rPr>
          <w:color w:val="000000"/>
          <w:sz w:val="20"/>
          <w:szCs w:val="20"/>
        </w:rPr>
        <w:t xml:space="preserve"> </w:t>
      </w:r>
      <w:r w:rsidR="00FB5233" w:rsidRPr="00FB5233">
        <w:rPr>
          <w:color w:val="000000"/>
          <w:sz w:val="20"/>
          <w:szCs w:val="20"/>
        </w:rPr>
        <w:t>σε 2 ώρες,</w:t>
      </w:r>
      <w:r w:rsidR="009651D3" w:rsidRPr="00FB5233">
        <w:rPr>
          <w:color w:val="000000"/>
          <w:sz w:val="20"/>
          <w:szCs w:val="20"/>
        </w:rPr>
        <w:t xml:space="preserve"> </w:t>
      </w:r>
      <w:r w:rsidR="00FB5233" w:rsidRPr="00FB5233">
        <w:rPr>
          <w:color w:val="000000"/>
          <w:sz w:val="20"/>
          <w:szCs w:val="20"/>
        </w:rPr>
        <w:t xml:space="preserve">και όταν τίθεται πάλι σε λειτουργία, στην αρχή του κύκλου χειρισμού, πρέπει να είναι ικανό να ανυψώνει τη θερμοκρασία πίσω στους </w:t>
      </w:r>
      <w:r w:rsidR="00F93FEE" w:rsidRPr="00FB5233">
        <w:rPr>
          <w:color w:val="000000"/>
          <w:sz w:val="20"/>
          <w:szCs w:val="20"/>
        </w:rPr>
        <w:t>82°</w:t>
      </w:r>
      <w:r w:rsidR="00F93FEE" w:rsidRPr="00343339">
        <w:rPr>
          <w:color w:val="000000"/>
          <w:sz w:val="20"/>
          <w:szCs w:val="20"/>
          <w:lang w:val="en-US"/>
        </w:rPr>
        <w:t>C</w:t>
      </w:r>
      <w:r w:rsidR="00F93FEE" w:rsidRPr="00FB5233">
        <w:rPr>
          <w:color w:val="000000"/>
          <w:sz w:val="20"/>
          <w:szCs w:val="20"/>
        </w:rPr>
        <w:t xml:space="preserve"> </w:t>
      </w:r>
      <w:r w:rsidR="00FB5233" w:rsidRPr="00FB5233">
        <w:rPr>
          <w:color w:val="000000"/>
          <w:sz w:val="20"/>
          <w:szCs w:val="20"/>
        </w:rPr>
        <w:t xml:space="preserve">μέσα σε </w:t>
      </w:r>
      <w:r w:rsidR="00F93FEE" w:rsidRPr="00FB5233">
        <w:rPr>
          <w:color w:val="000000"/>
          <w:sz w:val="20"/>
          <w:szCs w:val="20"/>
        </w:rPr>
        <w:t xml:space="preserve">1 </w:t>
      </w:r>
      <w:r w:rsidR="00FB5233" w:rsidRPr="00FB5233">
        <w:rPr>
          <w:color w:val="000000"/>
          <w:sz w:val="20"/>
          <w:szCs w:val="20"/>
        </w:rPr>
        <w:t>ώρα</w:t>
      </w:r>
      <w:r w:rsidR="003F08D2" w:rsidRPr="00343339">
        <w:rPr>
          <w:rStyle w:val="a9"/>
          <w:rFonts w:cs="Arial"/>
          <w:color w:val="000000"/>
          <w:sz w:val="20"/>
          <w:szCs w:val="20"/>
          <w:lang w:val="en-US"/>
        </w:rPr>
        <w:footnoteReference w:id="3"/>
      </w:r>
      <w:r w:rsidR="00F93FEE" w:rsidRPr="00FB5233">
        <w:rPr>
          <w:color w:val="000000"/>
          <w:sz w:val="20"/>
          <w:szCs w:val="20"/>
        </w:rPr>
        <w:t xml:space="preserve">. </w:t>
      </w:r>
      <w:r w:rsidR="00BA4E9C" w:rsidRPr="00BA4E9C">
        <w:rPr>
          <w:color w:val="000000"/>
          <w:sz w:val="20"/>
          <w:szCs w:val="20"/>
        </w:rPr>
        <w:t xml:space="preserve">Για τα δοχεία δοκιμής που έχουν </w:t>
      </w:r>
      <w:r>
        <w:rPr>
          <w:color w:val="000000"/>
          <w:sz w:val="20"/>
          <w:szCs w:val="20"/>
        </w:rPr>
        <w:t>χιτώνιο</w:t>
      </w:r>
      <w:r w:rsidR="00BA4E9C" w:rsidRPr="00BA4E9C">
        <w:rPr>
          <w:color w:val="000000"/>
          <w:sz w:val="20"/>
          <w:szCs w:val="20"/>
        </w:rPr>
        <w:t xml:space="preserve"> νερ</w:t>
      </w:r>
      <w:r>
        <w:rPr>
          <w:color w:val="000000"/>
          <w:sz w:val="20"/>
          <w:szCs w:val="20"/>
        </w:rPr>
        <w:t>ού</w:t>
      </w:r>
      <w:r w:rsidR="00BA4E9C" w:rsidRPr="00BA4E9C">
        <w:rPr>
          <w:color w:val="000000"/>
          <w:sz w:val="20"/>
          <w:szCs w:val="20"/>
        </w:rPr>
        <w:t>, το λουτρό ύ</w:t>
      </w:r>
      <w:r>
        <w:rPr>
          <w:color w:val="000000"/>
          <w:sz w:val="20"/>
          <w:szCs w:val="20"/>
        </w:rPr>
        <w:t>δατος</w:t>
      </w:r>
      <w:r w:rsidR="00BA4E9C" w:rsidRPr="00BA4E9C">
        <w:rPr>
          <w:color w:val="000000"/>
          <w:sz w:val="20"/>
          <w:szCs w:val="20"/>
        </w:rPr>
        <w:t xml:space="preserve"> θα πρέπει να είναι ικανό επίσης </w:t>
      </w:r>
      <w:r w:rsidRPr="00F1746A">
        <w:rPr>
          <w:color w:val="000000"/>
          <w:sz w:val="20"/>
          <w:szCs w:val="20"/>
        </w:rPr>
        <w:t xml:space="preserve">να </w:t>
      </w:r>
      <w:r>
        <w:rPr>
          <w:color w:val="000000"/>
          <w:sz w:val="20"/>
          <w:szCs w:val="20"/>
        </w:rPr>
        <w:t>α</w:t>
      </w:r>
      <w:r w:rsidR="00BA4E9C" w:rsidRPr="00BA4E9C">
        <w:rPr>
          <w:color w:val="000000"/>
          <w:sz w:val="20"/>
          <w:szCs w:val="20"/>
        </w:rPr>
        <w:t>ντλ</w:t>
      </w:r>
      <w:r>
        <w:rPr>
          <w:color w:val="000000"/>
          <w:sz w:val="20"/>
          <w:szCs w:val="20"/>
        </w:rPr>
        <w:t>εί</w:t>
      </w:r>
      <w:r w:rsidR="00BA4E9C" w:rsidRPr="00BA4E9C">
        <w:rPr>
          <w:color w:val="000000"/>
          <w:sz w:val="20"/>
          <w:szCs w:val="20"/>
        </w:rPr>
        <w:t xml:space="preserve"> και </w:t>
      </w:r>
      <w:r>
        <w:rPr>
          <w:color w:val="000000"/>
          <w:sz w:val="20"/>
          <w:szCs w:val="20"/>
        </w:rPr>
        <w:t>να κυκλοφορεί</w:t>
      </w:r>
      <w:r w:rsidR="00BA4E9C"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το </w:t>
      </w:r>
      <w:r w:rsidR="00BA4E9C" w:rsidRPr="00BA4E9C">
        <w:rPr>
          <w:color w:val="000000"/>
          <w:sz w:val="20"/>
          <w:szCs w:val="20"/>
        </w:rPr>
        <w:t xml:space="preserve">θερμό νερό του μέσω των τεσσάρων </w:t>
      </w:r>
      <w:r>
        <w:rPr>
          <w:color w:val="000000"/>
          <w:sz w:val="20"/>
          <w:szCs w:val="20"/>
        </w:rPr>
        <w:t>χιτωνίων</w:t>
      </w:r>
      <w:r w:rsidR="00BA4E9C" w:rsidRPr="00BA4E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του </w:t>
      </w:r>
      <w:r w:rsidR="00266C2D">
        <w:rPr>
          <w:color w:val="000000"/>
          <w:sz w:val="20"/>
          <w:szCs w:val="20"/>
        </w:rPr>
        <w:t>δοχείου</w:t>
      </w:r>
      <w:r w:rsidR="00BA4E9C" w:rsidRPr="00BA4E9C">
        <w:rPr>
          <w:color w:val="000000"/>
          <w:sz w:val="20"/>
          <w:szCs w:val="20"/>
        </w:rPr>
        <w:t>.</w:t>
      </w:r>
      <w:r w:rsidR="009651D3" w:rsidRPr="00BA4E9C">
        <w:rPr>
          <w:color w:val="000000"/>
          <w:sz w:val="20"/>
          <w:szCs w:val="20"/>
        </w:rPr>
        <w:t xml:space="preserve"> </w:t>
      </w:r>
    </w:p>
    <w:p w:rsidR="004013C3" w:rsidRPr="00BA4E9C" w:rsidRDefault="004013C3" w:rsidP="00976C26">
      <w:pPr>
        <w:pStyle w:val="CM23"/>
        <w:spacing w:line="264" w:lineRule="auto"/>
        <w:rPr>
          <w:b/>
          <w:bCs/>
          <w:color w:val="000000"/>
          <w:sz w:val="20"/>
          <w:szCs w:val="20"/>
        </w:rPr>
      </w:pPr>
    </w:p>
    <w:p w:rsidR="009651D3" w:rsidRPr="00A351B1" w:rsidRDefault="0065215B" w:rsidP="00976C26">
      <w:pPr>
        <w:pStyle w:val="CM23"/>
        <w:spacing w:line="264" w:lineRule="auto"/>
        <w:rPr>
          <w:i/>
          <w:color w:val="000000"/>
          <w:sz w:val="20"/>
          <w:szCs w:val="20"/>
        </w:rPr>
      </w:pPr>
      <w:r w:rsidRPr="00A351B1">
        <w:rPr>
          <w:b/>
          <w:bCs/>
          <w:i/>
          <w:color w:val="000000"/>
          <w:sz w:val="20"/>
          <w:szCs w:val="20"/>
        </w:rPr>
        <w:t>1.1.6</w:t>
      </w:r>
      <w:r w:rsidR="009651D3" w:rsidRPr="00A351B1">
        <w:rPr>
          <w:b/>
          <w:bCs/>
          <w:i/>
          <w:color w:val="000000"/>
          <w:sz w:val="20"/>
          <w:szCs w:val="20"/>
        </w:rPr>
        <w:t xml:space="preserve"> </w:t>
      </w:r>
      <w:r w:rsidR="00BA4E9C">
        <w:rPr>
          <w:b/>
          <w:bCs/>
          <w:i/>
          <w:color w:val="000000"/>
          <w:sz w:val="20"/>
          <w:szCs w:val="20"/>
        </w:rPr>
        <w:t>Χ</w:t>
      </w:r>
      <w:r w:rsidR="00BA4E9C" w:rsidRPr="00A351B1">
        <w:rPr>
          <w:b/>
          <w:bCs/>
          <w:i/>
          <w:color w:val="000000"/>
          <w:sz w:val="20"/>
          <w:szCs w:val="20"/>
        </w:rPr>
        <w:t>ρονοδιακόπτης</w:t>
      </w:r>
      <w:r w:rsidR="009651D3" w:rsidRPr="00A351B1">
        <w:rPr>
          <w:b/>
          <w:bCs/>
          <w:i/>
          <w:color w:val="000000"/>
          <w:sz w:val="20"/>
          <w:szCs w:val="20"/>
        </w:rPr>
        <w:t xml:space="preserve"> </w:t>
      </w:r>
    </w:p>
    <w:p w:rsidR="00F93FEE" w:rsidRPr="00A351B1" w:rsidRDefault="00F93FEE" w:rsidP="00976C26">
      <w:pPr>
        <w:pStyle w:val="CM20"/>
        <w:spacing w:line="264" w:lineRule="auto"/>
        <w:rPr>
          <w:color w:val="000000"/>
          <w:sz w:val="20"/>
          <w:szCs w:val="20"/>
        </w:rPr>
      </w:pPr>
    </w:p>
    <w:p w:rsidR="009651D3" w:rsidRPr="00A351B1" w:rsidRDefault="00BA4E9C" w:rsidP="00976C26">
      <w:pPr>
        <w:pStyle w:val="CM20"/>
        <w:spacing w:line="264" w:lineRule="auto"/>
        <w:rPr>
          <w:color w:val="000000"/>
          <w:sz w:val="20"/>
          <w:szCs w:val="20"/>
        </w:rPr>
      </w:pPr>
      <w:r w:rsidRPr="00A351B1">
        <w:rPr>
          <w:color w:val="000000"/>
          <w:sz w:val="20"/>
          <w:szCs w:val="20"/>
        </w:rPr>
        <w:t xml:space="preserve">Ένας </w:t>
      </w:r>
      <w:r w:rsidR="00A351B1" w:rsidRPr="00A351B1">
        <w:rPr>
          <w:color w:val="000000"/>
          <w:sz w:val="20"/>
          <w:szCs w:val="20"/>
        </w:rPr>
        <w:t>χρονοδιακόπτη</w:t>
      </w:r>
      <w:r w:rsidR="00A351B1">
        <w:rPr>
          <w:color w:val="000000"/>
          <w:sz w:val="20"/>
          <w:szCs w:val="20"/>
        </w:rPr>
        <w:t>ς</w:t>
      </w:r>
      <w:r w:rsidR="00A351B1" w:rsidRPr="00A351B1">
        <w:rPr>
          <w:color w:val="000000"/>
          <w:sz w:val="20"/>
          <w:szCs w:val="20"/>
        </w:rPr>
        <w:t xml:space="preserve"> </w:t>
      </w:r>
      <w:r w:rsidRPr="00A351B1">
        <w:rPr>
          <w:color w:val="000000"/>
          <w:sz w:val="20"/>
          <w:szCs w:val="20"/>
        </w:rPr>
        <w:t xml:space="preserve">24 ωρών, 230-240 </w:t>
      </w:r>
      <w:r w:rsidR="00A351B1">
        <w:rPr>
          <w:color w:val="000000"/>
          <w:sz w:val="20"/>
          <w:szCs w:val="20"/>
          <w:lang w:val="en-US"/>
        </w:rPr>
        <w:t>Volts</w:t>
      </w:r>
      <w:r w:rsidRPr="00A351B1">
        <w:rPr>
          <w:color w:val="000000"/>
          <w:sz w:val="20"/>
          <w:szCs w:val="20"/>
        </w:rPr>
        <w:t xml:space="preserve"> </w:t>
      </w:r>
      <w:r w:rsidR="00A351B1">
        <w:rPr>
          <w:color w:val="000000"/>
          <w:sz w:val="20"/>
          <w:szCs w:val="20"/>
        </w:rPr>
        <w:t>ΕΡ (</w:t>
      </w:r>
      <w:r w:rsidRPr="00BA4E9C">
        <w:rPr>
          <w:color w:val="000000"/>
          <w:sz w:val="20"/>
          <w:szCs w:val="20"/>
          <w:lang w:val="en-US"/>
        </w:rPr>
        <w:t>AC</w:t>
      </w:r>
      <w:r w:rsidR="00A351B1">
        <w:rPr>
          <w:color w:val="000000"/>
          <w:sz w:val="20"/>
          <w:szCs w:val="20"/>
        </w:rPr>
        <w:t>).</w:t>
      </w:r>
      <w:r w:rsidRPr="00A351B1">
        <w:rPr>
          <w:color w:val="000000"/>
          <w:sz w:val="20"/>
          <w:szCs w:val="20"/>
        </w:rPr>
        <w:t xml:space="preserve"> </w:t>
      </w:r>
    </w:p>
    <w:p w:rsidR="004013C3" w:rsidRPr="00A351B1" w:rsidRDefault="004013C3" w:rsidP="00976C26">
      <w:pPr>
        <w:pStyle w:val="CM19"/>
        <w:spacing w:line="264" w:lineRule="auto"/>
        <w:rPr>
          <w:b/>
          <w:bCs/>
          <w:color w:val="000000"/>
          <w:sz w:val="20"/>
          <w:szCs w:val="20"/>
        </w:rPr>
      </w:pPr>
    </w:p>
    <w:p w:rsidR="00F93FEE" w:rsidRPr="00012BF1" w:rsidRDefault="009651D3" w:rsidP="00F93FEE">
      <w:pPr>
        <w:pStyle w:val="CM19"/>
        <w:spacing w:line="264" w:lineRule="auto"/>
        <w:rPr>
          <w:b/>
          <w:bCs/>
          <w:i/>
          <w:color w:val="000000"/>
          <w:sz w:val="20"/>
          <w:szCs w:val="20"/>
        </w:rPr>
      </w:pPr>
      <w:r w:rsidRPr="00012BF1">
        <w:rPr>
          <w:b/>
          <w:bCs/>
          <w:i/>
          <w:color w:val="000000"/>
          <w:sz w:val="20"/>
          <w:szCs w:val="20"/>
        </w:rPr>
        <w:t xml:space="preserve">1.1.8 </w:t>
      </w:r>
      <w:r w:rsidR="00FB5233">
        <w:rPr>
          <w:b/>
          <w:bCs/>
          <w:i/>
          <w:color w:val="000000"/>
          <w:sz w:val="20"/>
          <w:szCs w:val="20"/>
        </w:rPr>
        <w:t>Μ</w:t>
      </w:r>
      <w:r w:rsidR="00FB5233" w:rsidRPr="00012BF1">
        <w:rPr>
          <w:b/>
          <w:bCs/>
          <w:i/>
          <w:color w:val="000000"/>
          <w:sz w:val="20"/>
          <w:szCs w:val="20"/>
        </w:rPr>
        <w:t>ετρητές παροχής αερίου</w:t>
      </w:r>
    </w:p>
    <w:p w:rsidR="003416C2" w:rsidRPr="00012BF1" w:rsidRDefault="003416C2" w:rsidP="00F93FEE">
      <w:pPr>
        <w:pStyle w:val="CM19"/>
        <w:spacing w:line="264" w:lineRule="auto"/>
        <w:rPr>
          <w:color w:val="000000"/>
          <w:sz w:val="20"/>
          <w:szCs w:val="20"/>
        </w:rPr>
      </w:pPr>
    </w:p>
    <w:p w:rsidR="009651D3" w:rsidRPr="002E065D" w:rsidRDefault="00FB5233" w:rsidP="00FB5233">
      <w:pPr>
        <w:pStyle w:val="CM19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Ένας</w:t>
      </w:r>
      <w:r w:rsidRPr="002E065D">
        <w:rPr>
          <w:color w:val="000000"/>
          <w:sz w:val="20"/>
          <w:szCs w:val="20"/>
        </w:rPr>
        <w:t xml:space="preserve"> </w:t>
      </w:r>
      <w:r w:rsidRPr="00FB5233">
        <w:rPr>
          <w:color w:val="000000"/>
          <w:sz w:val="20"/>
          <w:szCs w:val="20"/>
        </w:rPr>
        <w:t>μετρητ</w:t>
      </w:r>
      <w:r>
        <w:rPr>
          <w:color w:val="000000"/>
          <w:sz w:val="20"/>
          <w:szCs w:val="20"/>
        </w:rPr>
        <w:t>ή</w:t>
      </w:r>
      <w:r w:rsidRPr="00FB5233">
        <w:rPr>
          <w:color w:val="000000"/>
          <w:sz w:val="20"/>
          <w:szCs w:val="20"/>
        </w:rPr>
        <w:t>ς</w:t>
      </w:r>
      <w:r w:rsidRPr="002E065D">
        <w:rPr>
          <w:color w:val="000000"/>
          <w:sz w:val="20"/>
          <w:szCs w:val="20"/>
        </w:rPr>
        <w:t xml:space="preserve"> </w:t>
      </w:r>
      <w:r w:rsidRPr="00FB5233">
        <w:rPr>
          <w:color w:val="000000"/>
          <w:sz w:val="20"/>
          <w:szCs w:val="20"/>
        </w:rPr>
        <w:t>παροχής</w:t>
      </w:r>
      <w:r w:rsidRPr="002E065D">
        <w:rPr>
          <w:color w:val="000000"/>
          <w:sz w:val="20"/>
          <w:szCs w:val="20"/>
        </w:rPr>
        <w:t xml:space="preserve"> </w:t>
      </w:r>
      <w:r w:rsidRPr="00FB5233">
        <w:rPr>
          <w:color w:val="000000"/>
          <w:sz w:val="20"/>
          <w:szCs w:val="20"/>
        </w:rPr>
        <w:t>αερίου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ανά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δοχείο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δοκιμής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υπό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εξαναγκασμένο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αερισμό</w:t>
      </w:r>
      <w:r w:rsidRPr="002E065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ικανός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να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μετράει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παροχές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αέρα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από</w:t>
      </w:r>
      <w:r w:rsidRPr="002E065D">
        <w:rPr>
          <w:color w:val="000000"/>
          <w:sz w:val="20"/>
          <w:szCs w:val="20"/>
        </w:rPr>
        <w:t xml:space="preserve"> </w:t>
      </w:r>
      <w:r w:rsidR="009651D3" w:rsidRPr="002E065D">
        <w:rPr>
          <w:color w:val="000000"/>
          <w:sz w:val="20"/>
          <w:szCs w:val="20"/>
        </w:rPr>
        <w:t>10</w:t>
      </w:r>
      <w:r w:rsidR="009651D3" w:rsidRPr="00343339">
        <w:rPr>
          <w:color w:val="000000"/>
          <w:sz w:val="20"/>
          <w:szCs w:val="20"/>
          <w:lang w:val="en-US"/>
        </w:rPr>
        <w:t>ml</w:t>
      </w:r>
      <w:r w:rsidR="009651D3"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το</w:t>
      </w:r>
      <w:r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λεπτό</w:t>
      </w:r>
      <w:r w:rsidR="009651D3"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έως</w:t>
      </w:r>
      <w:r w:rsidR="009651D3" w:rsidRPr="002E065D">
        <w:rPr>
          <w:color w:val="000000"/>
          <w:sz w:val="20"/>
          <w:szCs w:val="20"/>
        </w:rPr>
        <w:t xml:space="preserve"> 200</w:t>
      </w:r>
      <w:r w:rsidR="009651D3" w:rsidRPr="00343339">
        <w:rPr>
          <w:color w:val="000000"/>
          <w:sz w:val="20"/>
          <w:szCs w:val="20"/>
          <w:lang w:val="en-US"/>
        </w:rPr>
        <w:t>ml</w:t>
      </w:r>
      <w:r w:rsidR="009651D3"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το</w:t>
      </w:r>
      <w:r w:rsidR="009651D3" w:rsidRPr="002E06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λεπτό</w:t>
      </w:r>
      <w:r w:rsidR="009651D3" w:rsidRPr="002E065D">
        <w:rPr>
          <w:color w:val="000000"/>
          <w:sz w:val="20"/>
          <w:szCs w:val="20"/>
        </w:rPr>
        <w:t xml:space="preserve">. </w:t>
      </w:r>
    </w:p>
    <w:p w:rsidR="004013C3" w:rsidRPr="002E065D" w:rsidRDefault="004013C3" w:rsidP="00976C26">
      <w:pPr>
        <w:pStyle w:val="CM21"/>
        <w:spacing w:line="264" w:lineRule="auto"/>
        <w:rPr>
          <w:b/>
          <w:bCs/>
          <w:color w:val="000000"/>
          <w:sz w:val="20"/>
          <w:szCs w:val="20"/>
        </w:rPr>
      </w:pPr>
    </w:p>
    <w:p w:rsidR="00F93FEE" w:rsidRPr="00DD4377" w:rsidRDefault="009651D3" w:rsidP="00DD4377">
      <w:pPr>
        <w:pStyle w:val="2"/>
        <w:spacing w:before="0"/>
        <w:rPr>
          <w:rFonts w:ascii="Arial" w:hAnsi="Arial" w:cs="Arial"/>
          <w:color w:val="auto"/>
          <w:sz w:val="20"/>
        </w:rPr>
      </w:pPr>
      <w:bookmarkStart w:id="9" w:name="_Toc477572325"/>
      <w:r w:rsidRPr="00DD4377">
        <w:rPr>
          <w:rFonts w:ascii="Arial" w:hAnsi="Arial" w:cs="Arial"/>
          <w:color w:val="auto"/>
          <w:sz w:val="20"/>
        </w:rPr>
        <w:t xml:space="preserve">1.2 </w:t>
      </w:r>
      <w:r w:rsidR="002E065D" w:rsidRPr="00DD4377">
        <w:rPr>
          <w:rFonts w:ascii="Arial" w:hAnsi="Arial" w:cs="Arial"/>
          <w:color w:val="auto"/>
          <w:sz w:val="20"/>
        </w:rPr>
        <w:t>Προετοιμασία των διαλυμάτων δοκιμής</w:t>
      </w:r>
      <w:bookmarkEnd w:id="9"/>
      <w:r w:rsidRPr="00DD4377">
        <w:rPr>
          <w:rFonts w:ascii="Arial" w:hAnsi="Arial" w:cs="Arial"/>
          <w:color w:val="auto"/>
          <w:sz w:val="20"/>
        </w:rPr>
        <w:t xml:space="preserve"> </w:t>
      </w:r>
    </w:p>
    <w:p w:rsidR="00187F2C" w:rsidRPr="00B442E1" w:rsidRDefault="00187F2C" w:rsidP="00F93FEE">
      <w:pPr>
        <w:pStyle w:val="CM21"/>
        <w:spacing w:line="264" w:lineRule="auto"/>
        <w:jc w:val="both"/>
        <w:rPr>
          <w:color w:val="000000"/>
          <w:sz w:val="20"/>
          <w:szCs w:val="20"/>
        </w:rPr>
      </w:pPr>
    </w:p>
    <w:p w:rsidR="009651D3" w:rsidRPr="002C17F4" w:rsidRDefault="002C17F4" w:rsidP="00F93FEE">
      <w:pPr>
        <w:pStyle w:val="CM21"/>
        <w:spacing w:line="264" w:lineRule="auto"/>
        <w:jc w:val="both"/>
        <w:rPr>
          <w:color w:val="000000"/>
          <w:sz w:val="20"/>
          <w:szCs w:val="20"/>
        </w:rPr>
      </w:pPr>
      <w:r w:rsidRPr="002C17F4">
        <w:rPr>
          <w:color w:val="000000"/>
          <w:sz w:val="20"/>
          <w:szCs w:val="20"/>
        </w:rPr>
        <w:t>Παρασκευή διαλυμάτων δοκιμής με αραίωση του προϊόντος στη συνιστώμενη από τον κατασκευαστή συγκέντρωση</w:t>
      </w:r>
      <w:r>
        <w:rPr>
          <w:color w:val="000000"/>
          <w:sz w:val="20"/>
          <w:szCs w:val="20"/>
        </w:rPr>
        <w:t xml:space="preserve"> διαλύματος </w:t>
      </w:r>
      <w:r w:rsidRPr="002C17F4">
        <w:rPr>
          <w:color w:val="000000"/>
          <w:sz w:val="20"/>
          <w:szCs w:val="20"/>
        </w:rPr>
        <w:t xml:space="preserve">στο </w:t>
      </w:r>
      <w:r>
        <w:rPr>
          <w:color w:val="000000"/>
          <w:sz w:val="20"/>
          <w:szCs w:val="20"/>
        </w:rPr>
        <w:t>τυπικό</w:t>
      </w:r>
      <w:r w:rsidRPr="002C17F4">
        <w:rPr>
          <w:color w:val="000000"/>
          <w:sz w:val="20"/>
          <w:szCs w:val="20"/>
        </w:rPr>
        <w:t xml:space="preserve"> σκληρό νερό και στο </w:t>
      </w:r>
      <w:r>
        <w:rPr>
          <w:color w:val="000000"/>
          <w:sz w:val="20"/>
          <w:szCs w:val="20"/>
        </w:rPr>
        <w:t>τυπικό</w:t>
      </w:r>
      <w:r w:rsidRPr="002C17F4">
        <w:rPr>
          <w:color w:val="000000"/>
          <w:sz w:val="20"/>
          <w:szCs w:val="20"/>
        </w:rPr>
        <w:t xml:space="preserve"> μαλακό νερό</w:t>
      </w:r>
      <w:r w:rsidR="00B442E1">
        <w:rPr>
          <w:color w:val="000000"/>
          <w:sz w:val="20"/>
          <w:szCs w:val="20"/>
        </w:rPr>
        <w:t>,</w:t>
      </w:r>
      <w:r w:rsidRPr="002C17F4">
        <w:rPr>
          <w:color w:val="000000"/>
          <w:sz w:val="20"/>
          <w:szCs w:val="20"/>
        </w:rPr>
        <w:t xml:space="preserve"> όπως ορίζεται στην ενότητα 1.4. Εάν το προϊόν αυτό αποτελείται </w:t>
      </w:r>
      <w:r w:rsidR="00B442E1">
        <w:rPr>
          <w:color w:val="000000"/>
          <w:sz w:val="20"/>
          <w:szCs w:val="20"/>
        </w:rPr>
        <w:t xml:space="preserve">από </w:t>
      </w:r>
      <w:r w:rsidRPr="002C17F4">
        <w:rPr>
          <w:color w:val="000000"/>
          <w:sz w:val="20"/>
          <w:szCs w:val="20"/>
        </w:rPr>
        <w:t xml:space="preserve">περισσότερα </w:t>
      </w:r>
      <w:r w:rsidR="00B442E1">
        <w:rPr>
          <w:color w:val="000000"/>
          <w:sz w:val="20"/>
          <w:szCs w:val="20"/>
        </w:rPr>
        <w:t>του</w:t>
      </w:r>
      <w:r w:rsidRPr="002C17F4">
        <w:rPr>
          <w:color w:val="000000"/>
          <w:sz w:val="20"/>
          <w:szCs w:val="20"/>
        </w:rPr>
        <w:t xml:space="preserve"> </w:t>
      </w:r>
      <w:r w:rsidR="00B442E1">
        <w:rPr>
          <w:color w:val="000000"/>
          <w:sz w:val="20"/>
          <w:szCs w:val="20"/>
        </w:rPr>
        <w:t>ενός</w:t>
      </w:r>
      <w:r w:rsidRPr="002C17F4">
        <w:rPr>
          <w:color w:val="000000"/>
          <w:sz w:val="20"/>
          <w:szCs w:val="20"/>
        </w:rPr>
        <w:t xml:space="preserve"> συστατικά, αυτά τα συστατικά </w:t>
      </w:r>
      <w:r w:rsidR="00B442E1">
        <w:rPr>
          <w:color w:val="000000"/>
          <w:sz w:val="20"/>
          <w:szCs w:val="20"/>
        </w:rPr>
        <w:t xml:space="preserve">θα </w:t>
      </w:r>
      <w:r w:rsidRPr="002C17F4">
        <w:rPr>
          <w:color w:val="000000"/>
          <w:sz w:val="20"/>
          <w:szCs w:val="20"/>
        </w:rPr>
        <w:t>πρέπει να αναμιχθούν σύμφωνα με τις οδηγίες του κατασκευαστή.</w:t>
      </w:r>
    </w:p>
    <w:p w:rsidR="003F08D2" w:rsidRPr="002C17F4" w:rsidRDefault="003F08D2" w:rsidP="00976C26">
      <w:pPr>
        <w:pStyle w:val="CM20"/>
        <w:spacing w:line="264" w:lineRule="auto"/>
        <w:jc w:val="both"/>
        <w:rPr>
          <w:b/>
          <w:bCs/>
          <w:color w:val="000000"/>
          <w:sz w:val="20"/>
          <w:szCs w:val="20"/>
        </w:rPr>
      </w:pPr>
    </w:p>
    <w:p w:rsidR="009651D3" w:rsidRPr="00DD4377" w:rsidRDefault="009651D3" w:rsidP="00DD4377">
      <w:pPr>
        <w:pStyle w:val="2"/>
        <w:spacing w:before="0"/>
        <w:rPr>
          <w:rFonts w:ascii="Arial" w:hAnsi="Arial" w:cs="Arial"/>
          <w:color w:val="auto"/>
          <w:sz w:val="20"/>
        </w:rPr>
      </w:pPr>
      <w:bookmarkStart w:id="10" w:name="_Toc477572326"/>
      <w:r w:rsidRPr="00DD4377">
        <w:rPr>
          <w:rFonts w:ascii="Arial" w:hAnsi="Arial" w:cs="Arial"/>
          <w:color w:val="auto"/>
          <w:sz w:val="20"/>
        </w:rPr>
        <w:t xml:space="preserve">1.3 </w:t>
      </w:r>
      <w:r w:rsidR="000A1DAE" w:rsidRPr="00DD4377">
        <w:rPr>
          <w:rFonts w:ascii="Arial" w:hAnsi="Arial" w:cs="Arial"/>
          <w:color w:val="auto"/>
          <w:sz w:val="20"/>
        </w:rPr>
        <w:t>Δοκιμαστικές ράβδοι (δοκίμια)</w:t>
      </w:r>
      <w:bookmarkEnd w:id="10"/>
    </w:p>
    <w:p w:rsidR="004013C3" w:rsidRPr="00012BF1" w:rsidRDefault="004013C3" w:rsidP="00976C26">
      <w:pPr>
        <w:pStyle w:val="CM23"/>
        <w:spacing w:line="264" w:lineRule="auto"/>
        <w:jc w:val="both"/>
        <w:rPr>
          <w:b/>
          <w:bCs/>
          <w:color w:val="000000"/>
          <w:sz w:val="20"/>
          <w:szCs w:val="20"/>
        </w:rPr>
      </w:pPr>
    </w:p>
    <w:p w:rsidR="009651D3" w:rsidRPr="00012BF1" w:rsidRDefault="009651D3" w:rsidP="00976C26">
      <w:pPr>
        <w:pStyle w:val="CM23"/>
        <w:spacing w:line="264" w:lineRule="auto"/>
        <w:jc w:val="both"/>
        <w:rPr>
          <w:i/>
          <w:color w:val="000000"/>
          <w:sz w:val="20"/>
          <w:szCs w:val="20"/>
        </w:rPr>
      </w:pPr>
      <w:r w:rsidRPr="00012BF1">
        <w:rPr>
          <w:b/>
          <w:bCs/>
          <w:i/>
          <w:color w:val="000000"/>
          <w:sz w:val="20"/>
          <w:szCs w:val="20"/>
        </w:rPr>
        <w:t xml:space="preserve">1.3.1 </w:t>
      </w:r>
      <w:r w:rsidR="002C17F4">
        <w:rPr>
          <w:b/>
          <w:bCs/>
          <w:i/>
          <w:color w:val="000000"/>
          <w:sz w:val="20"/>
          <w:szCs w:val="20"/>
        </w:rPr>
        <w:t>Τύπος</w:t>
      </w:r>
      <w:r w:rsidR="002C17F4" w:rsidRPr="00012BF1">
        <w:rPr>
          <w:b/>
          <w:bCs/>
          <w:i/>
          <w:color w:val="000000"/>
          <w:sz w:val="20"/>
          <w:szCs w:val="20"/>
        </w:rPr>
        <w:t xml:space="preserve"> </w:t>
      </w:r>
      <w:r w:rsidR="002C17F4">
        <w:rPr>
          <w:b/>
          <w:bCs/>
          <w:i/>
          <w:color w:val="000000"/>
          <w:sz w:val="20"/>
          <w:szCs w:val="20"/>
        </w:rPr>
        <w:t>δοκιμίου</w:t>
      </w:r>
      <w:r w:rsidRPr="00012BF1">
        <w:rPr>
          <w:b/>
          <w:bCs/>
          <w:i/>
          <w:color w:val="000000"/>
          <w:sz w:val="20"/>
          <w:szCs w:val="20"/>
        </w:rPr>
        <w:t xml:space="preserve"> </w:t>
      </w:r>
    </w:p>
    <w:p w:rsidR="00F87EC1" w:rsidRPr="00012BF1" w:rsidRDefault="00F87EC1" w:rsidP="00976C26">
      <w:pPr>
        <w:pStyle w:val="CM21"/>
        <w:spacing w:line="264" w:lineRule="auto"/>
        <w:rPr>
          <w:color w:val="000000"/>
          <w:sz w:val="20"/>
          <w:szCs w:val="20"/>
        </w:rPr>
      </w:pPr>
    </w:p>
    <w:p w:rsidR="003B297E" w:rsidRPr="00B442E1" w:rsidRDefault="00B442E1" w:rsidP="00B442E1">
      <w:pPr>
        <w:pStyle w:val="CM21"/>
        <w:spacing w:line="264" w:lineRule="auto"/>
        <w:jc w:val="both"/>
        <w:rPr>
          <w:color w:val="000000"/>
          <w:sz w:val="20"/>
          <w:szCs w:val="20"/>
        </w:rPr>
      </w:pPr>
      <w:r w:rsidRPr="00B442E1">
        <w:rPr>
          <w:color w:val="000000"/>
          <w:sz w:val="20"/>
          <w:szCs w:val="20"/>
        </w:rPr>
        <w:t xml:space="preserve">Η ποιότητα του μετάλλου που θα χρησιμοποιηθεί πρέπει να είναι όπως </w:t>
      </w:r>
      <w:r>
        <w:rPr>
          <w:color w:val="000000"/>
          <w:sz w:val="20"/>
          <w:szCs w:val="20"/>
        </w:rPr>
        <w:t>καθ</w:t>
      </w:r>
      <w:r w:rsidRPr="00B442E1">
        <w:rPr>
          <w:color w:val="000000"/>
          <w:sz w:val="20"/>
          <w:szCs w:val="20"/>
        </w:rPr>
        <w:t xml:space="preserve">ορίζεται στον </w:t>
      </w:r>
      <w:r>
        <w:rPr>
          <w:color w:val="000000"/>
          <w:sz w:val="20"/>
          <w:szCs w:val="20"/>
        </w:rPr>
        <w:t xml:space="preserve">ακόλουθο </w:t>
      </w:r>
      <w:r w:rsidRPr="00B442E1">
        <w:rPr>
          <w:color w:val="000000"/>
          <w:sz w:val="20"/>
          <w:szCs w:val="20"/>
        </w:rPr>
        <w:t>πίνακα</w:t>
      </w:r>
      <w:r>
        <w:rPr>
          <w:color w:val="000000"/>
          <w:sz w:val="20"/>
          <w:szCs w:val="20"/>
        </w:rPr>
        <w:t>:</w:t>
      </w:r>
    </w:p>
    <w:p w:rsidR="00F87EC1" w:rsidRPr="00B442E1" w:rsidRDefault="00F87EC1" w:rsidP="00F87EC1">
      <w:pPr>
        <w:pStyle w:val="Default"/>
      </w:pPr>
    </w:p>
    <w:p w:rsidR="00F87EC1" w:rsidRPr="00B442E1" w:rsidRDefault="00B442E1" w:rsidP="00F87EC1">
      <w:pPr>
        <w:pStyle w:val="CM2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Πίνακας</w:t>
      </w:r>
      <w:r w:rsidR="00F87EC1" w:rsidRPr="00B442E1">
        <w:rPr>
          <w:b/>
          <w:bCs/>
          <w:color w:val="000000"/>
          <w:sz w:val="20"/>
          <w:szCs w:val="20"/>
        </w:rPr>
        <w:t xml:space="preserve"> 1</w:t>
      </w:r>
      <w:r w:rsidR="00E04C9A">
        <w:rPr>
          <w:b/>
          <w:bCs/>
          <w:color w:val="000000"/>
          <w:sz w:val="20"/>
          <w:szCs w:val="20"/>
          <w:lang w:val="en-US"/>
        </w:rPr>
        <w:t>:</w:t>
      </w:r>
      <w:r w:rsidR="00F87EC1" w:rsidRPr="00B442E1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Δοκίμια για</w:t>
      </w:r>
      <w:r w:rsidR="00F87EC1" w:rsidRPr="00B442E1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δ</w:t>
      </w:r>
      <w:r w:rsidRPr="00B442E1">
        <w:rPr>
          <w:b/>
          <w:bCs/>
          <w:color w:val="000000"/>
          <w:sz w:val="20"/>
          <w:szCs w:val="20"/>
        </w:rPr>
        <w:t>οκιμή διάβρωσης</w:t>
      </w:r>
    </w:p>
    <w:p w:rsidR="009651D3" w:rsidRPr="00B442E1" w:rsidRDefault="009651D3" w:rsidP="00976C26">
      <w:pPr>
        <w:pStyle w:val="CM21"/>
        <w:spacing w:line="264" w:lineRule="auto"/>
        <w:rPr>
          <w:color w:val="000000"/>
          <w:sz w:val="20"/>
          <w:szCs w:val="20"/>
        </w:rPr>
      </w:pPr>
    </w:p>
    <w:tbl>
      <w:tblPr>
        <w:tblW w:w="4827" w:type="pct"/>
        <w:tblInd w:w="108" w:type="dxa"/>
        <w:tblLook w:val="0000"/>
      </w:tblPr>
      <w:tblGrid>
        <w:gridCol w:w="2268"/>
        <w:gridCol w:w="2836"/>
        <w:gridCol w:w="1511"/>
        <w:gridCol w:w="1606"/>
      </w:tblGrid>
      <w:tr w:rsidR="00E23FB7" w:rsidRPr="00343339" w:rsidTr="00476EDA">
        <w:trPr>
          <w:trHeight w:val="123"/>
        </w:trPr>
        <w:tc>
          <w:tcPr>
            <w:tcW w:w="13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3FB7" w:rsidRPr="00E04C9A" w:rsidRDefault="00B442E1" w:rsidP="00356C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Μέταλλο</w:t>
            </w:r>
            <w:r w:rsidR="00E23FB7" w:rsidRPr="00E04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3FB7" w:rsidRPr="00E04C9A" w:rsidRDefault="00B442E1" w:rsidP="00356C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Προδιαγραφή</w:t>
            </w:r>
            <w:r w:rsidR="00E23FB7" w:rsidRPr="00E04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23FB7" w:rsidRPr="00E04C9A" w:rsidRDefault="00B442E1" w:rsidP="00356C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Πυκνότητα</w:t>
            </w:r>
            <w:r w:rsidR="00E23FB7" w:rsidRPr="00E04C9A">
              <w:rPr>
                <w:sz w:val="20"/>
                <w:szCs w:val="20"/>
              </w:rPr>
              <w:t>, ρ (</w:t>
            </w:r>
            <w:r w:rsidR="00E23FB7" w:rsidRPr="00343339">
              <w:rPr>
                <w:sz w:val="20"/>
                <w:szCs w:val="20"/>
                <w:lang w:val="en-US"/>
              </w:rPr>
              <w:t>g</w:t>
            </w:r>
            <w:r w:rsidR="00E23FB7" w:rsidRPr="00E04C9A">
              <w:rPr>
                <w:sz w:val="20"/>
                <w:szCs w:val="20"/>
              </w:rPr>
              <w:t xml:space="preserve"> </w:t>
            </w:r>
            <w:r w:rsidR="00E23FB7" w:rsidRPr="00343339">
              <w:rPr>
                <w:sz w:val="20"/>
                <w:szCs w:val="20"/>
                <w:lang w:val="en-US"/>
              </w:rPr>
              <w:t>cm</w:t>
            </w:r>
            <w:r w:rsidR="00E23FB7" w:rsidRPr="00E04C9A">
              <w:rPr>
                <w:sz w:val="20"/>
                <w:szCs w:val="20"/>
                <w:vertAlign w:val="superscript"/>
              </w:rPr>
              <w:t>-3</w:t>
            </w:r>
            <w:r w:rsidR="00E23FB7" w:rsidRPr="00E04C9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3FB7" w:rsidRPr="00E04C9A" w:rsidRDefault="00B442E1" w:rsidP="00B44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Μεττρήσεις</w:t>
            </w:r>
            <w:r w:rsidR="00E23FB7" w:rsidRPr="00E04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σε</w:t>
            </w:r>
            <w:r w:rsidR="00E23FB7" w:rsidRPr="00E04C9A">
              <w:rPr>
                <w:sz w:val="20"/>
                <w:szCs w:val="20"/>
              </w:rPr>
              <w:t xml:space="preserve"> </w:t>
            </w:r>
            <w:r w:rsidR="00E23FB7" w:rsidRPr="00343339">
              <w:rPr>
                <w:sz w:val="20"/>
                <w:szCs w:val="20"/>
                <w:lang w:val="en-US"/>
              </w:rPr>
              <w:t>mm</w:t>
            </w:r>
            <w:r w:rsidR="00E23FB7" w:rsidRPr="00E04C9A">
              <w:rPr>
                <w:sz w:val="20"/>
                <w:szCs w:val="20"/>
              </w:rPr>
              <w:t xml:space="preserve"> </w:t>
            </w:r>
          </w:p>
        </w:tc>
      </w:tr>
      <w:tr w:rsidR="00E23FB7" w:rsidRPr="00343339" w:rsidTr="00476EDA">
        <w:trPr>
          <w:trHeight w:val="116"/>
        </w:trPr>
        <w:tc>
          <w:tcPr>
            <w:tcW w:w="13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E04C9A" w:rsidRDefault="00127C96" w:rsidP="00356C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 w:rsidRPr="00E04C9A">
              <w:rPr>
                <w:sz w:val="20"/>
                <w:szCs w:val="20"/>
              </w:rPr>
              <w:t xml:space="preserve">αλακός χάλυβας </w:t>
            </w:r>
            <w:r w:rsidR="00E23FB7" w:rsidRPr="00E04C9A">
              <w:rPr>
                <w:sz w:val="20"/>
                <w:szCs w:val="20"/>
              </w:rPr>
              <w:t>(2</w:t>
            </w:r>
            <w:r w:rsidR="00E23FB7" w:rsidRPr="00343339">
              <w:rPr>
                <w:sz w:val="20"/>
                <w:szCs w:val="20"/>
                <w:lang w:val="en-US"/>
              </w:rPr>
              <w:t>x</w:t>
            </w:r>
            <w:r w:rsidR="00E23FB7" w:rsidRPr="00E04C9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E04C9A" w:rsidRDefault="00E23FB7" w:rsidP="00356CBE">
            <w:pPr>
              <w:pStyle w:val="Default"/>
              <w:rPr>
                <w:sz w:val="20"/>
                <w:szCs w:val="20"/>
              </w:rPr>
            </w:pPr>
            <w:r w:rsidRPr="00343339">
              <w:rPr>
                <w:sz w:val="20"/>
                <w:szCs w:val="20"/>
                <w:lang w:val="en-US"/>
              </w:rPr>
              <w:t>EN</w:t>
            </w:r>
            <w:r w:rsidRPr="00E04C9A">
              <w:rPr>
                <w:sz w:val="20"/>
                <w:szCs w:val="20"/>
              </w:rPr>
              <w:t xml:space="preserve"> 10130:1999 </w:t>
            </w:r>
            <w:r w:rsidRPr="00343339">
              <w:rPr>
                <w:sz w:val="20"/>
                <w:szCs w:val="20"/>
                <w:lang w:val="en-US"/>
              </w:rPr>
              <w:t>Grade</w:t>
            </w:r>
            <w:r w:rsidRPr="00E04C9A">
              <w:rPr>
                <w:sz w:val="20"/>
                <w:szCs w:val="20"/>
              </w:rPr>
              <w:t xml:space="preserve"> </w:t>
            </w:r>
            <w:r w:rsidRPr="00343339">
              <w:rPr>
                <w:sz w:val="20"/>
                <w:szCs w:val="20"/>
                <w:lang w:val="en-US"/>
              </w:rPr>
              <w:t>DC</w:t>
            </w:r>
            <w:r w:rsidRPr="00E04C9A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E04C9A" w:rsidRDefault="00E23FB7" w:rsidP="00476EDA">
            <w:pPr>
              <w:pStyle w:val="Default"/>
              <w:rPr>
                <w:sz w:val="20"/>
                <w:szCs w:val="20"/>
              </w:rPr>
            </w:pPr>
            <w:r w:rsidRPr="00E04C9A">
              <w:rPr>
                <w:sz w:val="20"/>
                <w:szCs w:val="20"/>
              </w:rPr>
              <w:t>7</w:t>
            </w:r>
            <w:r w:rsidR="00476EDA">
              <w:rPr>
                <w:sz w:val="20"/>
                <w:szCs w:val="20"/>
              </w:rPr>
              <w:t>,</w:t>
            </w:r>
            <w:r w:rsidRPr="00E04C9A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E23FB7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E04C9A">
              <w:rPr>
                <w:sz w:val="20"/>
                <w:szCs w:val="20"/>
              </w:rPr>
              <w:t xml:space="preserve">50 </w:t>
            </w:r>
            <w:r w:rsidRPr="00343339">
              <w:rPr>
                <w:sz w:val="20"/>
                <w:szCs w:val="20"/>
                <w:lang w:val="en-US"/>
              </w:rPr>
              <w:t>x</w:t>
            </w:r>
            <w:r w:rsidRPr="00E04C9A">
              <w:rPr>
                <w:sz w:val="20"/>
                <w:szCs w:val="20"/>
              </w:rPr>
              <w:t xml:space="preserve"> 25 </w:t>
            </w:r>
            <w:r w:rsidR="00476EDA">
              <w:rPr>
                <w:sz w:val="20"/>
                <w:szCs w:val="20"/>
                <w:lang w:val="en-US"/>
              </w:rPr>
              <w:t>x 1</w:t>
            </w:r>
            <w:r w:rsidR="00476EDA">
              <w:rPr>
                <w:sz w:val="20"/>
                <w:szCs w:val="20"/>
              </w:rPr>
              <w:t>,</w:t>
            </w:r>
            <w:r w:rsidRPr="00343339">
              <w:rPr>
                <w:sz w:val="20"/>
                <w:szCs w:val="20"/>
                <w:lang w:val="en-US"/>
              </w:rPr>
              <w:t xml:space="preserve">5 </w:t>
            </w:r>
          </w:p>
        </w:tc>
      </w:tr>
      <w:tr w:rsidR="00E23FB7" w:rsidRPr="00343339" w:rsidTr="00476EDA">
        <w:trPr>
          <w:trHeight w:val="117"/>
        </w:trPr>
        <w:tc>
          <w:tcPr>
            <w:tcW w:w="13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127C96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127C96">
              <w:rPr>
                <w:sz w:val="20"/>
                <w:szCs w:val="20"/>
                <w:lang w:val="en-US"/>
              </w:rPr>
              <w:t>Χαλκός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E23FB7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CW024A 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476EDA" w:rsidP="00356CB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E23FB7" w:rsidRPr="00343339">
              <w:rPr>
                <w:sz w:val="20"/>
                <w:szCs w:val="20"/>
                <w:lang w:val="en-US"/>
              </w:rPr>
              <w:t xml:space="preserve">94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476EDA" w:rsidP="00356CB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x 25 x 1</w:t>
            </w:r>
            <w:r>
              <w:rPr>
                <w:sz w:val="20"/>
                <w:szCs w:val="20"/>
              </w:rPr>
              <w:t>,</w:t>
            </w:r>
            <w:r w:rsidR="00E23FB7" w:rsidRPr="00343339">
              <w:rPr>
                <w:sz w:val="20"/>
                <w:szCs w:val="20"/>
                <w:lang w:val="en-US"/>
              </w:rPr>
              <w:t xml:space="preserve">6 </w:t>
            </w:r>
          </w:p>
        </w:tc>
      </w:tr>
      <w:tr w:rsidR="00E23FB7" w:rsidRPr="00343339" w:rsidTr="00476EDA">
        <w:trPr>
          <w:trHeight w:val="116"/>
        </w:trPr>
        <w:tc>
          <w:tcPr>
            <w:tcW w:w="13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127C96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127C96">
              <w:rPr>
                <w:sz w:val="20"/>
                <w:szCs w:val="20"/>
                <w:lang w:val="en-US"/>
              </w:rPr>
              <w:lastRenderedPageBreak/>
              <w:t>Αλουμίνιο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E23FB7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6063 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476EDA" w:rsidP="00356CB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23FB7" w:rsidRPr="00343339">
              <w:rPr>
                <w:sz w:val="20"/>
                <w:szCs w:val="20"/>
                <w:lang w:val="en-US"/>
              </w:rPr>
              <w:t xml:space="preserve">70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476EDA" w:rsidP="00356CB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x 25 x 1</w:t>
            </w:r>
            <w:r>
              <w:rPr>
                <w:sz w:val="20"/>
                <w:szCs w:val="20"/>
              </w:rPr>
              <w:t>,</w:t>
            </w:r>
            <w:r w:rsidR="00E23FB7" w:rsidRPr="00343339">
              <w:rPr>
                <w:sz w:val="20"/>
                <w:szCs w:val="20"/>
                <w:lang w:val="en-US"/>
              </w:rPr>
              <w:t xml:space="preserve">6 </w:t>
            </w:r>
          </w:p>
        </w:tc>
      </w:tr>
      <w:tr w:rsidR="00E23FB7" w:rsidRPr="00343339" w:rsidTr="00476EDA">
        <w:trPr>
          <w:trHeight w:val="116"/>
        </w:trPr>
        <w:tc>
          <w:tcPr>
            <w:tcW w:w="13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127C96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127C96">
              <w:rPr>
                <w:sz w:val="20"/>
                <w:szCs w:val="20"/>
                <w:lang w:val="en-US"/>
              </w:rPr>
              <w:t>Ορείχαλκος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E23FB7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CW505L 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476EDA" w:rsidP="00356CB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E23FB7" w:rsidRPr="00343339">
              <w:rPr>
                <w:sz w:val="20"/>
                <w:szCs w:val="20"/>
                <w:lang w:val="en-US"/>
              </w:rPr>
              <w:t xml:space="preserve">52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476EDA" w:rsidP="00356CB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x 25 x 1</w:t>
            </w:r>
            <w:r>
              <w:rPr>
                <w:sz w:val="20"/>
                <w:szCs w:val="20"/>
              </w:rPr>
              <w:t>,</w:t>
            </w:r>
            <w:r w:rsidR="00E23FB7" w:rsidRPr="00343339">
              <w:rPr>
                <w:sz w:val="20"/>
                <w:szCs w:val="20"/>
                <w:lang w:val="en-US"/>
              </w:rPr>
              <w:t xml:space="preserve">6 </w:t>
            </w:r>
          </w:p>
        </w:tc>
      </w:tr>
      <w:tr w:rsidR="00E23FB7" w:rsidRPr="00343339" w:rsidTr="00476EDA">
        <w:trPr>
          <w:trHeight w:val="116"/>
        </w:trPr>
        <w:tc>
          <w:tcPr>
            <w:tcW w:w="13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D20B3D" w:rsidRDefault="00127C96" w:rsidP="00D20B3D">
            <w:pPr>
              <w:pStyle w:val="Default"/>
              <w:rPr>
                <w:sz w:val="20"/>
                <w:szCs w:val="20"/>
              </w:rPr>
            </w:pPr>
            <w:r w:rsidRPr="00127C96">
              <w:rPr>
                <w:sz w:val="20"/>
                <w:szCs w:val="20"/>
                <w:lang w:val="en-US"/>
              </w:rPr>
              <w:t>Ανοξείδωτο</w:t>
            </w:r>
            <w:r w:rsidR="00D20B3D">
              <w:rPr>
                <w:sz w:val="20"/>
                <w:szCs w:val="20"/>
              </w:rPr>
              <w:t>ς</w:t>
            </w:r>
            <w:r w:rsidRPr="00127C96">
              <w:rPr>
                <w:sz w:val="20"/>
                <w:szCs w:val="20"/>
                <w:lang w:val="en-US"/>
              </w:rPr>
              <w:t xml:space="preserve"> </w:t>
            </w:r>
            <w:r w:rsidR="00D20B3D">
              <w:rPr>
                <w:sz w:val="20"/>
                <w:szCs w:val="20"/>
              </w:rPr>
              <w:t>χάλυβας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E23FB7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1.4307 (304S11) 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476EDA" w:rsidP="00356CB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23FB7" w:rsidRPr="00343339">
              <w:rPr>
                <w:sz w:val="20"/>
                <w:szCs w:val="20"/>
                <w:lang w:val="en-US"/>
              </w:rPr>
              <w:t xml:space="preserve">94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3FB7" w:rsidRPr="00343339" w:rsidRDefault="00476EDA" w:rsidP="00356CB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x 25 x 1</w:t>
            </w:r>
            <w:r>
              <w:rPr>
                <w:sz w:val="20"/>
                <w:szCs w:val="20"/>
              </w:rPr>
              <w:t>,</w:t>
            </w:r>
            <w:r w:rsidR="00E23FB7" w:rsidRPr="00343339">
              <w:rPr>
                <w:sz w:val="20"/>
                <w:szCs w:val="20"/>
                <w:lang w:val="en-US"/>
              </w:rPr>
              <w:t xml:space="preserve">5 </w:t>
            </w:r>
          </w:p>
        </w:tc>
      </w:tr>
    </w:tbl>
    <w:p w:rsidR="00F93FEE" w:rsidRPr="00343339" w:rsidRDefault="00F93FEE" w:rsidP="00F93FEE">
      <w:pPr>
        <w:pStyle w:val="CM6"/>
        <w:spacing w:line="264" w:lineRule="auto"/>
        <w:jc w:val="both"/>
        <w:rPr>
          <w:b/>
          <w:bCs/>
          <w:sz w:val="20"/>
          <w:szCs w:val="20"/>
          <w:lang w:val="en-US"/>
        </w:rPr>
      </w:pPr>
    </w:p>
    <w:p w:rsidR="00EB17EA" w:rsidRPr="00EB17EA" w:rsidRDefault="00EB17EA" w:rsidP="00EB17EA">
      <w:pPr>
        <w:pStyle w:val="CM6"/>
        <w:spacing w:line="264" w:lineRule="auto"/>
        <w:jc w:val="both"/>
        <w:rPr>
          <w:sz w:val="20"/>
          <w:szCs w:val="20"/>
        </w:rPr>
      </w:pPr>
      <w:r w:rsidRPr="00EB17EA">
        <w:rPr>
          <w:sz w:val="20"/>
          <w:szCs w:val="20"/>
        </w:rPr>
        <w:t xml:space="preserve">Τα </w:t>
      </w:r>
      <w:r>
        <w:rPr>
          <w:sz w:val="20"/>
          <w:szCs w:val="20"/>
        </w:rPr>
        <w:t>δοκίμια</w:t>
      </w:r>
      <w:r w:rsidRPr="00EB17EA">
        <w:rPr>
          <w:sz w:val="20"/>
          <w:szCs w:val="20"/>
        </w:rPr>
        <w:t xml:space="preserve"> πρέπει να έχουν κεντρικά οπές διάμετρο 7,5 χιλιοστ</w:t>
      </w:r>
      <w:r>
        <w:rPr>
          <w:sz w:val="20"/>
          <w:szCs w:val="20"/>
        </w:rPr>
        <w:t>ών</w:t>
      </w:r>
      <w:r w:rsidRPr="00EB17EA">
        <w:rPr>
          <w:sz w:val="20"/>
          <w:szCs w:val="20"/>
        </w:rPr>
        <w:t xml:space="preserve">. Τα </w:t>
      </w:r>
      <w:r>
        <w:rPr>
          <w:sz w:val="20"/>
          <w:szCs w:val="20"/>
        </w:rPr>
        <w:t>δοκίμια</w:t>
      </w:r>
      <w:r w:rsidRPr="00EB17EA">
        <w:rPr>
          <w:sz w:val="20"/>
          <w:szCs w:val="20"/>
        </w:rPr>
        <w:t xml:space="preserve"> πρέπει να έχουν </w:t>
      </w:r>
      <w:r w:rsidRPr="00476EDA">
        <w:rPr>
          <w:sz w:val="20"/>
          <w:szCs w:val="20"/>
        </w:rPr>
        <w:t>αμμοβολισμένο</w:t>
      </w:r>
      <w:r w:rsidRPr="00EB17EA">
        <w:rPr>
          <w:sz w:val="20"/>
          <w:szCs w:val="20"/>
        </w:rPr>
        <w:t xml:space="preserve"> φινίρισμα χρησιμοποιώντας γυάλινα σφαιρίδια μεταξύ 100 μ</w:t>
      </w:r>
      <w:r w:rsidRPr="00EB17EA">
        <w:rPr>
          <w:sz w:val="20"/>
          <w:szCs w:val="20"/>
          <w:lang w:val="en-US"/>
        </w:rPr>
        <w:t>m</w:t>
      </w:r>
      <w:r w:rsidRPr="00EB17EA">
        <w:rPr>
          <w:sz w:val="20"/>
          <w:szCs w:val="20"/>
        </w:rPr>
        <w:t xml:space="preserve"> και 150 μ</w:t>
      </w:r>
      <w:r w:rsidRPr="00EB17EA">
        <w:rPr>
          <w:sz w:val="20"/>
          <w:szCs w:val="20"/>
          <w:lang w:val="en-US"/>
        </w:rPr>
        <w:t>m</w:t>
      </w:r>
      <w:r w:rsidRPr="00EB17EA">
        <w:rPr>
          <w:sz w:val="20"/>
          <w:szCs w:val="20"/>
        </w:rPr>
        <w:t xml:space="preserve"> σ</w:t>
      </w:r>
      <w:r>
        <w:rPr>
          <w:sz w:val="20"/>
          <w:szCs w:val="20"/>
        </w:rPr>
        <w:t>τα</w:t>
      </w:r>
      <w:r w:rsidRPr="00EB17EA">
        <w:rPr>
          <w:sz w:val="20"/>
          <w:szCs w:val="20"/>
        </w:rPr>
        <w:t xml:space="preserve"> 4 </w:t>
      </w:r>
      <w:r w:rsidRPr="00EB17EA">
        <w:rPr>
          <w:sz w:val="20"/>
          <w:szCs w:val="20"/>
          <w:lang w:val="en-US"/>
        </w:rPr>
        <w:t>bar</w:t>
      </w:r>
      <w:r w:rsidRPr="00EB17EA">
        <w:rPr>
          <w:sz w:val="20"/>
          <w:szCs w:val="20"/>
        </w:rPr>
        <w:t xml:space="preserve"> από μια απόσταση μεταξύ 15 και 20 </w:t>
      </w:r>
      <w:r w:rsidRPr="00EB17EA">
        <w:rPr>
          <w:sz w:val="20"/>
          <w:szCs w:val="20"/>
          <w:lang w:val="en-US"/>
        </w:rPr>
        <w:t>cm</w:t>
      </w:r>
      <w:r>
        <w:rPr>
          <w:sz w:val="20"/>
          <w:szCs w:val="20"/>
        </w:rPr>
        <w:t>,</w:t>
      </w:r>
      <w:r w:rsidRPr="00EB17EA">
        <w:rPr>
          <w:sz w:val="20"/>
          <w:szCs w:val="20"/>
        </w:rPr>
        <w:t xml:space="preserve"> και να σφραγίζονται με σήμανση αναγνώρισης.</w:t>
      </w:r>
    </w:p>
    <w:p w:rsidR="00EB17EA" w:rsidRPr="00EB17EA" w:rsidRDefault="00EB17EA" w:rsidP="00EB17EA">
      <w:pPr>
        <w:pStyle w:val="CM6"/>
        <w:spacing w:line="264" w:lineRule="auto"/>
        <w:jc w:val="both"/>
        <w:rPr>
          <w:sz w:val="20"/>
          <w:szCs w:val="20"/>
        </w:rPr>
      </w:pPr>
    </w:p>
    <w:p w:rsidR="00F93FEE" w:rsidRPr="00EB17EA" w:rsidRDefault="00EB17EA" w:rsidP="00EB17EA">
      <w:pPr>
        <w:pStyle w:val="CM6"/>
        <w:spacing w:line="264" w:lineRule="auto"/>
        <w:jc w:val="both"/>
        <w:rPr>
          <w:sz w:val="20"/>
          <w:szCs w:val="20"/>
        </w:rPr>
      </w:pPr>
      <w:r w:rsidRPr="00EB17EA">
        <w:rPr>
          <w:sz w:val="20"/>
          <w:szCs w:val="20"/>
        </w:rPr>
        <w:t xml:space="preserve">Χρησιμοποιείτε μόνο </w:t>
      </w:r>
      <w:r>
        <w:rPr>
          <w:sz w:val="20"/>
          <w:szCs w:val="20"/>
        </w:rPr>
        <w:t>δοκίμια</w:t>
      </w:r>
      <w:r w:rsidRPr="00EB17EA">
        <w:rPr>
          <w:sz w:val="20"/>
          <w:szCs w:val="20"/>
        </w:rPr>
        <w:t xml:space="preserve"> που είναι απαλλαγμένα από χοντρ</w:t>
      </w:r>
      <w:r>
        <w:rPr>
          <w:sz w:val="20"/>
          <w:szCs w:val="20"/>
        </w:rPr>
        <w:t>ές</w:t>
      </w:r>
      <w:r w:rsidRPr="00EB17EA">
        <w:rPr>
          <w:sz w:val="20"/>
          <w:szCs w:val="20"/>
        </w:rPr>
        <w:t xml:space="preserve"> γρατσουνιές, διάβρωση, κοιλότητες, </w:t>
      </w:r>
      <w:r>
        <w:rPr>
          <w:sz w:val="20"/>
          <w:szCs w:val="20"/>
        </w:rPr>
        <w:t>εξηλασμέν</w:t>
      </w:r>
      <w:r w:rsidR="00B10BA7">
        <w:rPr>
          <w:sz w:val="20"/>
          <w:szCs w:val="20"/>
        </w:rPr>
        <w:t>ες</w:t>
      </w:r>
      <w:r>
        <w:rPr>
          <w:sz w:val="20"/>
          <w:szCs w:val="20"/>
        </w:rPr>
        <w:t xml:space="preserve"> </w:t>
      </w:r>
      <w:r w:rsidR="00476EDA" w:rsidRPr="00476EDA">
        <w:rPr>
          <w:sz w:val="20"/>
          <w:szCs w:val="20"/>
        </w:rPr>
        <w:t>διελασματώσεις</w:t>
      </w:r>
      <w:r w:rsidRPr="00EB17EA">
        <w:rPr>
          <w:sz w:val="20"/>
          <w:szCs w:val="20"/>
        </w:rPr>
        <w:t xml:space="preserve">, </w:t>
      </w:r>
      <w:r w:rsidR="00476EDA">
        <w:rPr>
          <w:sz w:val="20"/>
          <w:szCs w:val="20"/>
        </w:rPr>
        <w:t xml:space="preserve">τραχιές </w:t>
      </w:r>
      <w:r w:rsidR="00B10BA7">
        <w:rPr>
          <w:sz w:val="20"/>
          <w:szCs w:val="20"/>
        </w:rPr>
        <w:t>φυσαλίδες</w:t>
      </w:r>
      <w:r w:rsidR="00B10BA7" w:rsidRPr="00B10BA7">
        <w:rPr>
          <w:sz w:val="20"/>
          <w:szCs w:val="20"/>
        </w:rPr>
        <w:t xml:space="preserve"> </w:t>
      </w:r>
      <w:r w:rsidR="00B10BA7">
        <w:rPr>
          <w:sz w:val="20"/>
          <w:szCs w:val="20"/>
        </w:rPr>
        <w:t>ή οποιαδήποτε άλλα ελαττώματα</w:t>
      </w:r>
      <w:r w:rsidRPr="00EB17EA">
        <w:rPr>
          <w:sz w:val="20"/>
          <w:szCs w:val="20"/>
        </w:rPr>
        <w:t xml:space="preserve"> που θα μπορούσαν να επηρεάσουν την οπτική εκτίμηση του </w:t>
      </w:r>
      <w:r w:rsidR="00B10BA7">
        <w:rPr>
          <w:sz w:val="20"/>
          <w:szCs w:val="20"/>
        </w:rPr>
        <w:t>δοκιμίου</w:t>
      </w:r>
      <w:r w:rsidRPr="00EB17EA">
        <w:rPr>
          <w:sz w:val="20"/>
          <w:szCs w:val="20"/>
        </w:rPr>
        <w:t xml:space="preserve"> μετά την ολοκλήρωση της δοκιμής.</w:t>
      </w:r>
    </w:p>
    <w:p w:rsidR="004013C3" w:rsidRPr="00E57CF4" w:rsidRDefault="004013C3" w:rsidP="00AB4E84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F93FEE" w:rsidRPr="00B5565D" w:rsidRDefault="009651D3" w:rsidP="00F93FEE">
      <w:pPr>
        <w:pStyle w:val="CM23"/>
        <w:spacing w:line="264" w:lineRule="auto"/>
        <w:jc w:val="both"/>
        <w:rPr>
          <w:b/>
          <w:bCs/>
          <w:i/>
          <w:sz w:val="20"/>
          <w:szCs w:val="20"/>
        </w:rPr>
      </w:pPr>
      <w:r w:rsidRPr="00B5565D">
        <w:rPr>
          <w:b/>
          <w:bCs/>
          <w:i/>
          <w:sz w:val="20"/>
          <w:szCs w:val="20"/>
        </w:rPr>
        <w:t xml:space="preserve">1.3.2 </w:t>
      </w:r>
      <w:r w:rsidR="00012BF1">
        <w:rPr>
          <w:b/>
          <w:bCs/>
          <w:i/>
          <w:sz w:val="20"/>
          <w:szCs w:val="20"/>
        </w:rPr>
        <w:t>Προετοιμασία των δοκιμίων</w:t>
      </w:r>
      <w:r w:rsidRPr="00B5565D">
        <w:rPr>
          <w:b/>
          <w:bCs/>
          <w:i/>
          <w:sz w:val="20"/>
          <w:szCs w:val="20"/>
        </w:rPr>
        <w:t xml:space="preserve"> </w:t>
      </w:r>
    </w:p>
    <w:p w:rsidR="00F93FEE" w:rsidRPr="00B5565D" w:rsidRDefault="00F93FEE" w:rsidP="00F93FE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B5565D" w:rsidRDefault="00B5565D" w:rsidP="00F93FEE">
      <w:pPr>
        <w:pStyle w:val="CM23"/>
        <w:spacing w:line="264" w:lineRule="auto"/>
        <w:jc w:val="both"/>
        <w:rPr>
          <w:sz w:val="20"/>
          <w:szCs w:val="20"/>
        </w:rPr>
      </w:pPr>
      <w:r w:rsidRPr="00B5565D">
        <w:rPr>
          <w:sz w:val="20"/>
          <w:szCs w:val="20"/>
        </w:rPr>
        <w:t xml:space="preserve">Ξεπλύνετε τα </w:t>
      </w:r>
      <w:r>
        <w:rPr>
          <w:sz w:val="20"/>
          <w:szCs w:val="20"/>
        </w:rPr>
        <w:t>δοκίμια</w:t>
      </w:r>
      <w:r w:rsidRPr="00B5565D">
        <w:rPr>
          <w:sz w:val="20"/>
          <w:szCs w:val="20"/>
        </w:rPr>
        <w:t xml:space="preserve"> καλά με απιονισμένο νερό, στη συνέχεια με μεθανόλη και ξηράνετ</w:t>
      </w:r>
      <w:r>
        <w:rPr>
          <w:sz w:val="20"/>
          <w:szCs w:val="20"/>
        </w:rPr>
        <w:t>έ τα</w:t>
      </w:r>
      <w:r w:rsidRPr="00B5565D">
        <w:rPr>
          <w:sz w:val="20"/>
          <w:szCs w:val="20"/>
        </w:rPr>
        <w:t xml:space="preserve"> </w:t>
      </w:r>
      <w:r>
        <w:rPr>
          <w:sz w:val="20"/>
          <w:szCs w:val="20"/>
        </w:rPr>
        <w:t>σε</w:t>
      </w:r>
      <w:r w:rsidRPr="00B5565D">
        <w:rPr>
          <w:sz w:val="20"/>
          <w:szCs w:val="20"/>
        </w:rPr>
        <w:t xml:space="preserve"> θερμό αέρα. Αποθηκεύστε τα δοκίμια για τουλάχιστον 30 λεπτά σε έναν ξηραντήρα πριν</w:t>
      </w:r>
      <w:r>
        <w:rPr>
          <w:sz w:val="20"/>
          <w:szCs w:val="20"/>
        </w:rPr>
        <w:t xml:space="preserve"> από το ζύγισμα με προσέγγιση 0,</w:t>
      </w:r>
      <w:r w:rsidRPr="00B5565D">
        <w:rPr>
          <w:sz w:val="20"/>
          <w:szCs w:val="20"/>
        </w:rPr>
        <w:t xml:space="preserve">1 </w:t>
      </w:r>
      <w:r w:rsidRPr="00B5565D">
        <w:rPr>
          <w:sz w:val="20"/>
          <w:szCs w:val="20"/>
          <w:lang w:val="en-US"/>
        </w:rPr>
        <w:t>mg</w:t>
      </w:r>
      <w:r w:rsidRPr="00B5565D">
        <w:rPr>
          <w:sz w:val="20"/>
          <w:szCs w:val="20"/>
        </w:rPr>
        <w:t xml:space="preserve"> σε θερμοκρασία περιβάλλοντος. Σε κάθε </w:t>
      </w:r>
      <w:r>
        <w:rPr>
          <w:sz w:val="20"/>
          <w:szCs w:val="20"/>
        </w:rPr>
        <w:t xml:space="preserve">περίπτωση, </w:t>
      </w:r>
      <w:r w:rsidRPr="00B5565D">
        <w:rPr>
          <w:sz w:val="20"/>
          <w:szCs w:val="20"/>
        </w:rPr>
        <w:t>να χειρί</w:t>
      </w:r>
      <w:r>
        <w:rPr>
          <w:sz w:val="20"/>
          <w:szCs w:val="20"/>
        </w:rPr>
        <w:t>ζεστε</w:t>
      </w:r>
      <w:r w:rsidRPr="00B5565D">
        <w:rPr>
          <w:sz w:val="20"/>
          <w:szCs w:val="20"/>
        </w:rPr>
        <w:t xml:space="preserve"> τα καθαρά </w:t>
      </w:r>
      <w:r>
        <w:rPr>
          <w:sz w:val="20"/>
          <w:szCs w:val="20"/>
        </w:rPr>
        <w:t>δοκίμια</w:t>
      </w:r>
      <w:r w:rsidRPr="00B5565D">
        <w:rPr>
          <w:sz w:val="20"/>
          <w:szCs w:val="20"/>
        </w:rPr>
        <w:t xml:space="preserve"> μόνο με λαβίδες ή καθαρά, χωρίς </w:t>
      </w:r>
      <w:r>
        <w:rPr>
          <w:sz w:val="20"/>
          <w:szCs w:val="20"/>
        </w:rPr>
        <w:t>λιπαρές ουσίες</w:t>
      </w:r>
      <w:r w:rsidRPr="00B5565D">
        <w:rPr>
          <w:sz w:val="20"/>
          <w:szCs w:val="20"/>
        </w:rPr>
        <w:t xml:space="preserve"> βαμβακερά γάντια. Εάν δεν απαιτείται </w:t>
      </w:r>
      <w:r>
        <w:rPr>
          <w:sz w:val="20"/>
          <w:szCs w:val="20"/>
        </w:rPr>
        <w:t xml:space="preserve">να χρησιμοποιηθούν </w:t>
      </w:r>
      <w:r w:rsidRPr="00B5565D">
        <w:rPr>
          <w:sz w:val="20"/>
          <w:szCs w:val="20"/>
        </w:rPr>
        <w:t>αμέσως, αποθηκεύετε τα κουπόνια μέσα σε ξηραντήρα.</w:t>
      </w:r>
    </w:p>
    <w:p w:rsidR="004013C3" w:rsidRPr="00B5565D" w:rsidRDefault="004013C3" w:rsidP="00AB4E84">
      <w:pPr>
        <w:pStyle w:val="CM19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B5565D" w:rsidRDefault="009651D3" w:rsidP="00AB4E84">
      <w:pPr>
        <w:pStyle w:val="CM19"/>
        <w:spacing w:line="264" w:lineRule="auto"/>
        <w:jc w:val="both"/>
        <w:rPr>
          <w:i/>
          <w:sz w:val="20"/>
          <w:szCs w:val="20"/>
        </w:rPr>
      </w:pPr>
      <w:r w:rsidRPr="00B5565D">
        <w:rPr>
          <w:b/>
          <w:bCs/>
          <w:i/>
          <w:sz w:val="20"/>
          <w:szCs w:val="20"/>
        </w:rPr>
        <w:t xml:space="preserve">1.3.3 </w:t>
      </w:r>
      <w:r w:rsidR="00012BF1">
        <w:rPr>
          <w:b/>
          <w:bCs/>
          <w:i/>
          <w:sz w:val="20"/>
          <w:szCs w:val="20"/>
        </w:rPr>
        <w:t>Μοντάρισμα των δοκιμίων</w:t>
      </w:r>
      <w:r w:rsidRPr="00B5565D">
        <w:rPr>
          <w:b/>
          <w:bCs/>
          <w:i/>
          <w:sz w:val="20"/>
          <w:szCs w:val="20"/>
        </w:rPr>
        <w:t xml:space="preserve"> </w:t>
      </w:r>
    </w:p>
    <w:p w:rsidR="003416C2" w:rsidRPr="00B5565D" w:rsidRDefault="003416C2" w:rsidP="00AB4E84">
      <w:pPr>
        <w:pStyle w:val="CM20"/>
        <w:spacing w:line="264" w:lineRule="auto"/>
        <w:jc w:val="both"/>
        <w:rPr>
          <w:sz w:val="20"/>
          <w:szCs w:val="20"/>
        </w:rPr>
      </w:pPr>
    </w:p>
    <w:p w:rsidR="003F219C" w:rsidRDefault="003F219C" w:rsidP="00AB4E84">
      <w:pPr>
        <w:pStyle w:val="CM2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Μοντάρετε</w:t>
      </w:r>
      <w:r w:rsidR="009651D3" w:rsidRPr="003F21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τα δοκίμια </w:t>
      </w:r>
      <w:r w:rsidRPr="003F219C">
        <w:rPr>
          <w:sz w:val="20"/>
          <w:szCs w:val="20"/>
        </w:rPr>
        <w:t xml:space="preserve">με χρήση των κεντρικών οπών επί μιας </w:t>
      </w:r>
      <w:r>
        <w:rPr>
          <w:sz w:val="20"/>
          <w:szCs w:val="20"/>
        </w:rPr>
        <w:t xml:space="preserve">ορειχάλκινης </w:t>
      </w:r>
      <w:r w:rsidRPr="003F219C">
        <w:rPr>
          <w:sz w:val="20"/>
          <w:szCs w:val="20"/>
        </w:rPr>
        <w:t xml:space="preserve">μπάρας με σπείρωμα </w:t>
      </w:r>
      <w:r>
        <w:rPr>
          <w:sz w:val="20"/>
          <w:szCs w:val="20"/>
        </w:rPr>
        <w:t>η οποία προσαρτά</w:t>
      </w:r>
      <w:r w:rsidRPr="003F219C">
        <w:rPr>
          <w:sz w:val="20"/>
          <w:szCs w:val="20"/>
        </w:rPr>
        <w:t xml:space="preserve">ται </w:t>
      </w:r>
      <w:r>
        <w:rPr>
          <w:sz w:val="20"/>
          <w:szCs w:val="20"/>
        </w:rPr>
        <w:t>σ</w:t>
      </w:r>
      <w:r w:rsidRPr="003F219C">
        <w:rPr>
          <w:sz w:val="20"/>
          <w:szCs w:val="20"/>
        </w:rPr>
        <w:t xml:space="preserve">ε </w:t>
      </w:r>
      <w:r>
        <w:rPr>
          <w:sz w:val="20"/>
          <w:szCs w:val="20"/>
        </w:rPr>
        <w:t>μί</w:t>
      </w:r>
      <w:r w:rsidRPr="003F219C">
        <w:rPr>
          <w:sz w:val="20"/>
          <w:szCs w:val="20"/>
        </w:rPr>
        <w:t xml:space="preserve">α περιστρεφόμενη ράβδο, με ένα μονωτικό περίβλημα PTFE </w:t>
      </w:r>
      <w:r>
        <w:rPr>
          <w:sz w:val="20"/>
          <w:szCs w:val="20"/>
        </w:rPr>
        <w:t>(</w:t>
      </w:r>
      <w:r w:rsidR="00C33A1E">
        <w:rPr>
          <w:sz w:val="20"/>
          <w:szCs w:val="20"/>
        </w:rPr>
        <w:t xml:space="preserve">πολυτετραφθοροαιθυλένιο – κοινώς, </w:t>
      </w:r>
      <w:r>
        <w:rPr>
          <w:sz w:val="20"/>
          <w:szCs w:val="20"/>
        </w:rPr>
        <w:t xml:space="preserve">τεφλόν) </w:t>
      </w:r>
      <w:r w:rsidRPr="003F219C">
        <w:rPr>
          <w:sz w:val="20"/>
          <w:szCs w:val="20"/>
        </w:rPr>
        <w:t>και ορε</w:t>
      </w:r>
      <w:r>
        <w:rPr>
          <w:sz w:val="20"/>
          <w:szCs w:val="20"/>
        </w:rPr>
        <w:t>ι</w:t>
      </w:r>
      <w:r w:rsidRPr="003F219C">
        <w:rPr>
          <w:sz w:val="20"/>
          <w:szCs w:val="20"/>
        </w:rPr>
        <w:t>χ</w:t>
      </w:r>
      <w:r>
        <w:rPr>
          <w:sz w:val="20"/>
          <w:szCs w:val="20"/>
        </w:rPr>
        <w:t>ά</w:t>
      </w:r>
      <w:r w:rsidRPr="003F219C">
        <w:rPr>
          <w:sz w:val="20"/>
          <w:szCs w:val="20"/>
        </w:rPr>
        <w:t>λκ</w:t>
      </w:r>
      <w:r>
        <w:rPr>
          <w:sz w:val="20"/>
          <w:szCs w:val="20"/>
        </w:rPr>
        <w:t>ινα</w:t>
      </w:r>
      <w:r w:rsidRPr="003F219C">
        <w:rPr>
          <w:sz w:val="20"/>
          <w:szCs w:val="20"/>
        </w:rPr>
        <w:t xml:space="preserve"> καρύδια.</w:t>
      </w:r>
      <w:r w:rsidR="00C33A1E">
        <w:rPr>
          <w:sz w:val="20"/>
          <w:szCs w:val="20"/>
        </w:rPr>
        <w:t xml:space="preserve"> </w:t>
      </w:r>
      <w:r w:rsidR="00C33A1E" w:rsidRPr="00C33A1E">
        <w:rPr>
          <w:sz w:val="20"/>
          <w:szCs w:val="20"/>
        </w:rPr>
        <w:t xml:space="preserve">Διαχωρίστε τα </w:t>
      </w:r>
      <w:r w:rsidR="00C33A1E">
        <w:rPr>
          <w:sz w:val="20"/>
          <w:szCs w:val="20"/>
        </w:rPr>
        <w:t xml:space="preserve">δοκίμια </w:t>
      </w:r>
      <w:r w:rsidR="00C33A1E" w:rsidRPr="00C33A1E">
        <w:rPr>
          <w:sz w:val="20"/>
          <w:szCs w:val="20"/>
        </w:rPr>
        <w:t xml:space="preserve">μεταξύ τους </w:t>
      </w:r>
      <w:r w:rsidR="00C33A1E">
        <w:rPr>
          <w:sz w:val="20"/>
          <w:szCs w:val="20"/>
        </w:rPr>
        <w:t>με τη βοήθεια</w:t>
      </w:r>
      <w:r w:rsidR="00C33A1E" w:rsidRPr="00C33A1E">
        <w:rPr>
          <w:sz w:val="20"/>
          <w:szCs w:val="20"/>
        </w:rPr>
        <w:t xml:space="preserve"> κυλινδρικ</w:t>
      </w:r>
      <w:r w:rsidR="00C33A1E">
        <w:rPr>
          <w:sz w:val="20"/>
          <w:szCs w:val="20"/>
        </w:rPr>
        <w:t>ών</w:t>
      </w:r>
      <w:r w:rsidR="00C33A1E" w:rsidRPr="00C33A1E">
        <w:rPr>
          <w:sz w:val="20"/>
          <w:szCs w:val="20"/>
        </w:rPr>
        <w:t xml:space="preserve"> αποστατ</w:t>
      </w:r>
      <w:r w:rsidR="00C33A1E">
        <w:rPr>
          <w:sz w:val="20"/>
          <w:szCs w:val="20"/>
        </w:rPr>
        <w:t>ών PTFE, ο</w:t>
      </w:r>
      <w:r w:rsidR="00C33A1E" w:rsidRPr="00C33A1E">
        <w:rPr>
          <w:sz w:val="20"/>
          <w:szCs w:val="20"/>
        </w:rPr>
        <w:t xml:space="preserve"> καθένα</w:t>
      </w:r>
      <w:r w:rsidR="00C33A1E">
        <w:rPr>
          <w:sz w:val="20"/>
          <w:szCs w:val="20"/>
        </w:rPr>
        <w:t>ς</w:t>
      </w:r>
      <w:r w:rsidR="00C33A1E" w:rsidRPr="00C33A1E">
        <w:rPr>
          <w:sz w:val="20"/>
          <w:szCs w:val="20"/>
        </w:rPr>
        <w:t xml:space="preserve"> μήκους 6 mm, έτσι ώστε να μην συζευγνύονται με οποιοδήποτε άλλο μέταλλο. Θα πρέπει να υπάρχουν δύο </w:t>
      </w:r>
      <w:r w:rsidR="00C33A1E">
        <w:rPr>
          <w:sz w:val="20"/>
          <w:szCs w:val="20"/>
        </w:rPr>
        <w:t xml:space="preserve">δοκίμια από </w:t>
      </w:r>
      <w:r w:rsidR="00C33A1E" w:rsidRPr="00C33A1E">
        <w:rPr>
          <w:sz w:val="20"/>
          <w:szCs w:val="20"/>
        </w:rPr>
        <w:t xml:space="preserve">μαλακό χάλυβα και από ένα από τα άλλα μέταλλα και η σειρά των </w:t>
      </w:r>
      <w:r w:rsidR="00C33A1E">
        <w:rPr>
          <w:sz w:val="20"/>
          <w:szCs w:val="20"/>
        </w:rPr>
        <w:t>δοκιμίω</w:t>
      </w:r>
      <w:r w:rsidR="00C33A1E" w:rsidRPr="00C33A1E">
        <w:rPr>
          <w:sz w:val="20"/>
          <w:szCs w:val="20"/>
        </w:rPr>
        <w:t xml:space="preserve">ν </w:t>
      </w:r>
      <w:r w:rsidR="00C33A1E">
        <w:rPr>
          <w:sz w:val="20"/>
          <w:szCs w:val="20"/>
        </w:rPr>
        <w:t>ε</w:t>
      </w:r>
      <w:r w:rsidR="00C33A1E" w:rsidRPr="00C33A1E">
        <w:rPr>
          <w:sz w:val="20"/>
          <w:szCs w:val="20"/>
        </w:rPr>
        <w:t>πάνω στη διάταξη θα πρέπει να είναι όπως απεικονίζεται στο Σχήμα 1.</w:t>
      </w:r>
    </w:p>
    <w:p w:rsidR="004013C3" w:rsidRPr="00E57CF4" w:rsidRDefault="004013C3" w:rsidP="00976C26">
      <w:pPr>
        <w:pStyle w:val="CM23"/>
        <w:spacing w:line="264" w:lineRule="auto"/>
        <w:rPr>
          <w:b/>
          <w:bCs/>
          <w:sz w:val="20"/>
          <w:szCs w:val="20"/>
        </w:rPr>
      </w:pPr>
    </w:p>
    <w:p w:rsidR="00F93FEE" w:rsidRPr="00DD4377" w:rsidRDefault="009651D3" w:rsidP="00DD4377">
      <w:pPr>
        <w:pStyle w:val="2"/>
        <w:spacing w:before="0"/>
        <w:rPr>
          <w:rFonts w:ascii="Arial" w:hAnsi="Arial"/>
          <w:bCs w:val="0"/>
          <w:color w:val="auto"/>
          <w:sz w:val="20"/>
          <w:szCs w:val="20"/>
        </w:rPr>
      </w:pPr>
      <w:bookmarkStart w:id="11" w:name="_Toc477572327"/>
      <w:r w:rsidRPr="00DD4377">
        <w:rPr>
          <w:rFonts w:ascii="Arial" w:hAnsi="Arial"/>
          <w:bCs w:val="0"/>
          <w:color w:val="auto"/>
          <w:sz w:val="20"/>
          <w:szCs w:val="20"/>
        </w:rPr>
        <w:t xml:space="preserve">1.4 </w:t>
      </w:r>
      <w:r w:rsidR="00476EDA" w:rsidRPr="00DD4377">
        <w:rPr>
          <w:rFonts w:ascii="Arial" w:hAnsi="Arial"/>
          <w:bCs w:val="0"/>
          <w:color w:val="auto"/>
          <w:sz w:val="20"/>
          <w:szCs w:val="20"/>
        </w:rPr>
        <w:t>Προετοιμασία του νερού δοκιμής</w:t>
      </w:r>
      <w:bookmarkEnd w:id="11"/>
      <w:r w:rsidRPr="00DD4377">
        <w:rPr>
          <w:rFonts w:ascii="Arial" w:hAnsi="Arial"/>
          <w:bCs w:val="0"/>
          <w:color w:val="auto"/>
          <w:sz w:val="20"/>
          <w:szCs w:val="20"/>
        </w:rPr>
        <w:t xml:space="preserve"> </w:t>
      </w:r>
    </w:p>
    <w:p w:rsidR="003416C2" w:rsidRPr="00E57CF4" w:rsidRDefault="003416C2" w:rsidP="00F93FEE">
      <w:pPr>
        <w:pStyle w:val="CM23"/>
        <w:spacing w:line="264" w:lineRule="auto"/>
        <w:jc w:val="both"/>
        <w:rPr>
          <w:sz w:val="20"/>
          <w:szCs w:val="20"/>
        </w:rPr>
      </w:pPr>
    </w:p>
    <w:p w:rsidR="009651D3" w:rsidRPr="00C213D9" w:rsidRDefault="00C213D9" w:rsidP="00F93FE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  <w:r w:rsidRPr="00C213D9">
        <w:rPr>
          <w:sz w:val="20"/>
          <w:szCs w:val="20"/>
        </w:rPr>
        <w:t>Τα τυποποιημένα σκληρά και μαλακά νερά που χρησιμοποιούνται θα πρέπει να βασίζονται σε εμφιαλωμένο μεταλλικό νερό, με μια σύνθεση που ορίζεται από τις παραμέτρους που δίνονται στον Πίνακα 2</w:t>
      </w:r>
      <w:r w:rsidR="00476EDA" w:rsidRPr="00C213D9">
        <w:rPr>
          <w:sz w:val="20"/>
          <w:szCs w:val="20"/>
        </w:rPr>
        <w:t>.</w:t>
      </w:r>
      <w:r w:rsidR="00B97F0A" w:rsidRPr="00343339">
        <w:rPr>
          <w:rStyle w:val="a9"/>
          <w:sz w:val="20"/>
          <w:szCs w:val="20"/>
          <w:lang w:val="en-US"/>
        </w:rPr>
        <w:footnoteReference w:id="4"/>
      </w:r>
      <w:r w:rsidR="009651D3" w:rsidRPr="00C213D9">
        <w:rPr>
          <w:position w:val="10"/>
          <w:sz w:val="20"/>
          <w:szCs w:val="20"/>
          <w:vertAlign w:val="superscript"/>
        </w:rPr>
        <w:t xml:space="preserve"> </w:t>
      </w:r>
    </w:p>
    <w:p w:rsidR="00F87EC1" w:rsidRPr="00C213D9" w:rsidRDefault="00F87EC1" w:rsidP="00F87EC1">
      <w:pPr>
        <w:pStyle w:val="CM6"/>
        <w:spacing w:line="264" w:lineRule="auto"/>
        <w:rPr>
          <w:b/>
          <w:bCs/>
          <w:sz w:val="20"/>
          <w:szCs w:val="20"/>
        </w:rPr>
      </w:pPr>
    </w:p>
    <w:p w:rsidR="00A8311F" w:rsidRPr="00C33A1E" w:rsidRDefault="00C33A1E" w:rsidP="00F87EC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Πίνακας</w:t>
      </w:r>
      <w:r w:rsidR="00F87EC1" w:rsidRPr="00C33A1E">
        <w:rPr>
          <w:b/>
          <w:bCs/>
          <w:sz w:val="20"/>
          <w:szCs w:val="20"/>
        </w:rPr>
        <w:t xml:space="preserve"> 2</w:t>
      </w:r>
      <w:r w:rsidR="00E04C9A" w:rsidRPr="00E04C9A">
        <w:rPr>
          <w:b/>
          <w:bCs/>
          <w:sz w:val="20"/>
          <w:szCs w:val="20"/>
        </w:rPr>
        <w:t>:</w:t>
      </w:r>
      <w:r w:rsidR="00F87EC1" w:rsidRPr="00C33A1E">
        <w:rPr>
          <w:b/>
          <w:bCs/>
          <w:sz w:val="20"/>
          <w:szCs w:val="20"/>
        </w:rPr>
        <w:t xml:space="preserve"> </w:t>
      </w:r>
      <w:r w:rsidRPr="00C33A1E">
        <w:rPr>
          <w:b/>
          <w:bCs/>
          <w:sz w:val="20"/>
          <w:szCs w:val="20"/>
        </w:rPr>
        <w:t>Σύνθεση των νερών δοκιμής</w:t>
      </w:r>
    </w:p>
    <w:p w:rsidR="00F87EC1" w:rsidRPr="00C33A1E" w:rsidRDefault="00F87EC1" w:rsidP="00F87EC1">
      <w:pPr>
        <w:pStyle w:val="Defaul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560"/>
        <w:gridCol w:w="1559"/>
      </w:tblGrid>
      <w:tr w:rsidR="00A8311F" w:rsidRPr="00476EDA" w:rsidTr="00C33A1E">
        <w:trPr>
          <w:trHeight w:val="270"/>
        </w:trPr>
        <w:tc>
          <w:tcPr>
            <w:tcW w:w="5103" w:type="dxa"/>
            <w:shd w:val="clear" w:color="auto" w:fill="D9D9D9"/>
          </w:tcPr>
          <w:p w:rsidR="00A8311F" w:rsidRPr="00C33A1E" w:rsidRDefault="00C33A1E" w:rsidP="00AA0741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Παράμετρος</w:t>
            </w:r>
          </w:p>
        </w:tc>
        <w:tc>
          <w:tcPr>
            <w:tcW w:w="1560" w:type="dxa"/>
            <w:shd w:val="clear" w:color="auto" w:fill="D9D9D9"/>
          </w:tcPr>
          <w:p w:rsidR="00A8311F" w:rsidRPr="00C33A1E" w:rsidRDefault="00C33A1E" w:rsidP="00AA0741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Σκληρό νερό</w:t>
            </w:r>
          </w:p>
        </w:tc>
        <w:tc>
          <w:tcPr>
            <w:tcW w:w="1559" w:type="dxa"/>
            <w:shd w:val="clear" w:color="auto" w:fill="D9D9D9"/>
          </w:tcPr>
          <w:p w:rsidR="00A8311F" w:rsidRPr="00C33A1E" w:rsidRDefault="00C33A1E" w:rsidP="00AA0741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Μαλακό νερό</w:t>
            </w:r>
          </w:p>
        </w:tc>
      </w:tr>
      <w:tr w:rsidR="00EC0BEA" w:rsidRPr="00476EDA" w:rsidTr="00C33A1E">
        <w:trPr>
          <w:trHeight w:val="123"/>
        </w:trPr>
        <w:tc>
          <w:tcPr>
            <w:tcW w:w="5103" w:type="dxa"/>
          </w:tcPr>
          <w:p w:rsidR="00EC0BEA" w:rsidRPr="00C213D9" w:rsidRDefault="009570C0" w:rsidP="00C21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</w:t>
            </w:r>
            <w:r w:rsidR="00C213D9" w:rsidRPr="00C213D9">
              <w:rPr>
                <w:sz w:val="20"/>
                <w:szCs w:val="20"/>
              </w:rPr>
              <w:t xml:space="preserve">λική σκληρότητα </w:t>
            </w:r>
            <w:r w:rsidR="00EC0BEA" w:rsidRPr="00C213D9">
              <w:rPr>
                <w:sz w:val="20"/>
                <w:szCs w:val="20"/>
              </w:rPr>
              <w:t>(</w:t>
            </w:r>
            <w:r w:rsidR="00C213D9">
              <w:rPr>
                <w:sz w:val="20"/>
                <w:szCs w:val="20"/>
              </w:rPr>
              <w:t>σε</w:t>
            </w:r>
            <w:r w:rsidR="00EC0BEA" w:rsidRPr="00C213D9">
              <w:rPr>
                <w:sz w:val="20"/>
                <w:szCs w:val="20"/>
              </w:rPr>
              <w:t xml:space="preserve"> </w:t>
            </w:r>
            <w:r w:rsidR="00EC0BEA" w:rsidRPr="00343339">
              <w:rPr>
                <w:sz w:val="20"/>
                <w:szCs w:val="20"/>
                <w:lang w:val="en-US"/>
              </w:rPr>
              <w:t>mg</w:t>
            </w:r>
            <w:r w:rsidR="00EC0BEA" w:rsidRPr="00C213D9">
              <w:rPr>
                <w:sz w:val="20"/>
                <w:szCs w:val="20"/>
              </w:rPr>
              <w:t xml:space="preserve"> </w:t>
            </w:r>
            <w:r w:rsidR="00EC0BEA" w:rsidRPr="00343339">
              <w:rPr>
                <w:sz w:val="20"/>
                <w:szCs w:val="20"/>
                <w:lang w:val="en-US"/>
              </w:rPr>
              <w:t>l</w:t>
            </w:r>
            <w:r w:rsidR="00EC0BEA" w:rsidRPr="00C213D9">
              <w:rPr>
                <w:sz w:val="20"/>
                <w:szCs w:val="20"/>
              </w:rPr>
              <w:t xml:space="preserve">-1 </w:t>
            </w:r>
            <w:r w:rsidR="00EC0BEA" w:rsidRPr="00343339">
              <w:rPr>
                <w:sz w:val="20"/>
                <w:szCs w:val="20"/>
                <w:lang w:val="en-US"/>
              </w:rPr>
              <w:t>CaCO</w:t>
            </w:r>
            <w:r w:rsidR="00EC0BEA" w:rsidRPr="00C213D9">
              <w:rPr>
                <w:sz w:val="20"/>
                <w:szCs w:val="20"/>
              </w:rPr>
              <w:t xml:space="preserve">3) </w:t>
            </w:r>
          </w:p>
        </w:tc>
        <w:tc>
          <w:tcPr>
            <w:tcW w:w="1560" w:type="dxa"/>
          </w:tcPr>
          <w:p w:rsidR="00EC0BEA" w:rsidRPr="00343339" w:rsidRDefault="00EC0BEA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350 + 10 </w:t>
            </w:r>
          </w:p>
        </w:tc>
        <w:tc>
          <w:tcPr>
            <w:tcW w:w="1559" w:type="dxa"/>
          </w:tcPr>
          <w:p w:rsidR="00EC0BEA" w:rsidRPr="00343339" w:rsidRDefault="00EC0BEA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35 + 10 </w:t>
            </w:r>
          </w:p>
        </w:tc>
      </w:tr>
      <w:tr w:rsidR="00EC0BEA" w:rsidRPr="00343339" w:rsidTr="00C33A1E">
        <w:trPr>
          <w:trHeight w:val="113"/>
        </w:trPr>
        <w:tc>
          <w:tcPr>
            <w:tcW w:w="5103" w:type="dxa"/>
          </w:tcPr>
          <w:p w:rsidR="00EC0BEA" w:rsidRPr="00C213D9" w:rsidRDefault="00C213D9" w:rsidP="00C213D9">
            <w:pPr>
              <w:pStyle w:val="Default"/>
              <w:rPr>
                <w:sz w:val="20"/>
                <w:szCs w:val="20"/>
              </w:rPr>
            </w:pPr>
            <w:r w:rsidRPr="00C213D9">
              <w:rPr>
                <w:sz w:val="20"/>
                <w:szCs w:val="20"/>
              </w:rPr>
              <w:t xml:space="preserve">Ανθρακική σκληρότητα </w:t>
            </w:r>
            <w:r w:rsidR="00EC0BEA" w:rsidRPr="00C213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σε</w:t>
            </w:r>
            <w:r w:rsidR="00EC0BEA" w:rsidRPr="00C213D9">
              <w:rPr>
                <w:sz w:val="20"/>
                <w:szCs w:val="20"/>
              </w:rPr>
              <w:t xml:space="preserve"> </w:t>
            </w:r>
            <w:r w:rsidR="00EC0BEA" w:rsidRPr="00343339">
              <w:rPr>
                <w:sz w:val="20"/>
                <w:szCs w:val="20"/>
                <w:lang w:val="en-US"/>
              </w:rPr>
              <w:t>mg</w:t>
            </w:r>
            <w:r w:rsidR="00EC0BEA" w:rsidRPr="00C213D9">
              <w:rPr>
                <w:sz w:val="20"/>
                <w:szCs w:val="20"/>
              </w:rPr>
              <w:t xml:space="preserve"> </w:t>
            </w:r>
            <w:r w:rsidR="00EC0BEA" w:rsidRPr="00343339">
              <w:rPr>
                <w:sz w:val="20"/>
                <w:szCs w:val="20"/>
                <w:lang w:val="en-US"/>
              </w:rPr>
              <w:t>l</w:t>
            </w:r>
            <w:r w:rsidR="00EC0BEA" w:rsidRPr="00C213D9">
              <w:rPr>
                <w:sz w:val="20"/>
                <w:szCs w:val="20"/>
              </w:rPr>
              <w:t xml:space="preserve">-1 </w:t>
            </w:r>
            <w:r w:rsidR="00EC0BEA" w:rsidRPr="00343339">
              <w:rPr>
                <w:sz w:val="20"/>
                <w:szCs w:val="20"/>
                <w:lang w:val="en-US"/>
              </w:rPr>
              <w:t>CaCO</w:t>
            </w:r>
            <w:r w:rsidR="00EC0BEA" w:rsidRPr="00C213D9">
              <w:rPr>
                <w:sz w:val="20"/>
                <w:szCs w:val="20"/>
              </w:rPr>
              <w:t xml:space="preserve">3) </w:t>
            </w:r>
          </w:p>
        </w:tc>
        <w:tc>
          <w:tcPr>
            <w:tcW w:w="1560" w:type="dxa"/>
          </w:tcPr>
          <w:p w:rsidR="00EC0BEA" w:rsidRPr="00343339" w:rsidRDefault="00EC0BEA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250 + 10 </w:t>
            </w:r>
          </w:p>
        </w:tc>
        <w:tc>
          <w:tcPr>
            <w:tcW w:w="1559" w:type="dxa"/>
          </w:tcPr>
          <w:p w:rsidR="00EC0BEA" w:rsidRPr="00343339" w:rsidRDefault="00EC0BEA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25 + 10 </w:t>
            </w:r>
          </w:p>
        </w:tc>
      </w:tr>
      <w:tr w:rsidR="00EC0BEA" w:rsidRPr="00343339" w:rsidTr="00C33A1E">
        <w:trPr>
          <w:trHeight w:val="105"/>
        </w:trPr>
        <w:tc>
          <w:tcPr>
            <w:tcW w:w="5103" w:type="dxa"/>
          </w:tcPr>
          <w:p w:rsidR="00EC0BEA" w:rsidRPr="00343339" w:rsidRDefault="00C213D9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C213D9">
              <w:rPr>
                <w:sz w:val="20"/>
                <w:szCs w:val="20"/>
                <w:lang w:val="en-US"/>
              </w:rPr>
              <w:t xml:space="preserve">Χλωριούχα </w:t>
            </w:r>
            <w:r w:rsidR="00EC0BEA" w:rsidRPr="00343339">
              <w:rPr>
                <w:sz w:val="20"/>
                <w:szCs w:val="20"/>
                <w:lang w:val="en-US"/>
              </w:rPr>
              <w:t xml:space="preserve">(mg l-1) </w:t>
            </w:r>
          </w:p>
        </w:tc>
        <w:tc>
          <w:tcPr>
            <w:tcW w:w="1560" w:type="dxa"/>
            <w:vAlign w:val="center"/>
          </w:tcPr>
          <w:p w:rsidR="00EC0BEA" w:rsidRPr="00343339" w:rsidRDefault="00EC0BEA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60 + 10 </w:t>
            </w:r>
          </w:p>
        </w:tc>
        <w:tc>
          <w:tcPr>
            <w:tcW w:w="1559" w:type="dxa"/>
            <w:vAlign w:val="center"/>
          </w:tcPr>
          <w:p w:rsidR="00EC0BEA" w:rsidRPr="00343339" w:rsidRDefault="00EC0BEA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60 + 10 </w:t>
            </w:r>
          </w:p>
        </w:tc>
      </w:tr>
      <w:tr w:rsidR="00EC0BEA" w:rsidRPr="00343339" w:rsidTr="00C33A1E">
        <w:trPr>
          <w:trHeight w:val="121"/>
        </w:trPr>
        <w:tc>
          <w:tcPr>
            <w:tcW w:w="5103" w:type="dxa"/>
          </w:tcPr>
          <w:p w:rsidR="00EC0BEA" w:rsidRPr="00343339" w:rsidRDefault="00C213D9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C213D9">
              <w:rPr>
                <w:sz w:val="20"/>
                <w:szCs w:val="20"/>
                <w:lang w:val="en-US"/>
              </w:rPr>
              <w:t xml:space="preserve">Θειικά </w:t>
            </w:r>
            <w:r w:rsidR="00EC0BEA" w:rsidRPr="00343339">
              <w:rPr>
                <w:sz w:val="20"/>
                <w:szCs w:val="20"/>
                <w:lang w:val="en-US"/>
              </w:rPr>
              <w:t xml:space="preserve">(mg l-1) </w:t>
            </w:r>
          </w:p>
        </w:tc>
        <w:tc>
          <w:tcPr>
            <w:tcW w:w="1560" w:type="dxa"/>
          </w:tcPr>
          <w:p w:rsidR="00EC0BEA" w:rsidRPr="00343339" w:rsidRDefault="00EC0BEA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60 + 10 </w:t>
            </w:r>
          </w:p>
        </w:tc>
        <w:tc>
          <w:tcPr>
            <w:tcW w:w="1559" w:type="dxa"/>
          </w:tcPr>
          <w:p w:rsidR="00EC0BEA" w:rsidRPr="00343339" w:rsidRDefault="00EC0BEA" w:rsidP="00356CBE">
            <w:pPr>
              <w:pStyle w:val="Default"/>
              <w:rPr>
                <w:sz w:val="20"/>
                <w:szCs w:val="20"/>
                <w:lang w:val="en-US"/>
              </w:rPr>
            </w:pPr>
            <w:r w:rsidRPr="00343339">
              <w:rPr>
                <w:sz w:val="20"/>
                <w:szCs w:val="20"/>
                <w:lang w:val="en-US"/>
              </w:rPr>
              <w:t xml:space="preserve">15 + 5 </w:t>
            </w:r>
          </w:p>
        </w:tc>
      </w:tr>
    </w:tbl>
    <w:p w:rsidR="00F87EC1" w:rsidRDefault="00F87EC1" w:rsidP="003B297E">
      <w:pPr>
        <w:pStyle w:val="CM20"/>
        <w:spacing w:line="264" w:lineRule="auto"/>
        <w:jc w:val="both"/>
        <w:rPr>
          <w:sz w:val="20"/>
          <w:szCs w:val="20"/>
        </w:rPr>
      </w:pPr>
    </w:p>
    <w:p w:rsidR="00664C8C" w:rsidRDefault="00664C8C" w:rsidP="003B297E">
      <w:pPr>
        <w:pStyle w:val="CM2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Τα</w:t>
      </w:r>
      <w:r w:rsidRPr="00664C8C">
        <w:rPr>
          <w:sz w:val="20"/>
          <w:szCs w:val="20"/>
        </w:rPr>
        <w:t xml:space="preserve"> </w:t>
      </w:r>
      <w:r>
        <w:rPr>
          <w:sz w:val="20"/>
          <w:szCs w:val="20"/>
        </w:rPr>
        <w:t>νερά</w:t>
      </w:r>
      <w:r w:rsidRPr="00664C8C">
        <w:rPr>
          <w:sz w:val="20"/>
          <w:szCs w:val="20"/>
        </w:rPr>
        <w:t xml:space="preserve"> </w:t>
      </w:r>
      <w:r>
        <w:rPr>
          <w:sz w:val="20"/>
          <w:szCs w:val="20"/>
        </w:rPr>
        <w:t>δοκιμής</w:t>
      </w:r>
      <w:r w:rsidRPr="00664C8C">
        <w:rPr>
          <w:sz w:val="20"/>
          <w:szCs w:val="20"/>
        </w:rPr>
        <w:t xml:space="preserve"> πρέπει να αναλύονται για </w:t>
      </w:r>
      <w:r>
        <w:rPr>
          <w:sz w:val="20"/>
          <w:szCs w:val="20"/>
        </w:rPr>
        <w:t xml:space="preserve">την </w:t>
      </w:r>
      <w:r w:rsidRPr="00664C8C">
        <w:rPr>
          <w:sz w:val="20"/>
          <w:szCs w:val="20"/>
        </w:rPr>
        <w:t xml:space="preserve">ολική σκληρότητα, </w:t>
      </w:r>
      <w:r>
        <w:rPr>
          <w:sz w:val="20"/>
          <w:szCs w:val="20"/>
        </w:rPr>
        <w:t xml:space="preserve">την </w:t>
      </w:r>
      <w:r w:rsidRPr="00664C8C">
        <w:rPr>
          <w:sz w:val="20"/>
          <w:szCs w:val="20"/>
        </w:rPr>
        <w:t xml:space="preserve">ανθρακική σκληρότητα, </w:t>
      </w:r>
      <w:r>
        <w:rPr>
          <w:sz w:val="20"/>
          <w:szCs w:val="20"/>
        </w:rPr>
        <w:t xml:space="preserve">καθώς και τις </w:t>
      </w:r>
      <w:r w:rsidRPr="00664C8C">
        <w:rPr>
          <w:sz w:val="20"/>
          <w:szCs w:val="20"/>
        </w:rPr>
        <w:t xml:space="preserve">συγκεντρώσεις </w:t>
      </w:r>
      <w:r>
        <w:rPr>
          <w:sz w:val="20"/>
          <w:szCs w:val="20"/>
        </w:rPr>
        <w:t xml:space="preserve">σε </w:t>
      </w:r>
      <w:r w:rsidRPr="00664C8C">
        <w:rPr>
          <w:sz w:val="20"/>
          <w:szCs w:val="20"/>
        </w:rPr>
        <w:t>χλωριούχ</w:t>
      </w:r>
      <w:r>
        <w:rPr>
          <w:sz w:val="20"/>
          <w:szCs w:val="20"/>
        </w:rPr>
        <w:t>α</w:t>
      </w:r>
      <w:r w:rsidRPr="00664C8C">
        <w:rPr>
          <w:sz w:val="20"/>
          <w:szCs w:val="20"/>
        </w:rPr>
        <w:t xml:space="preserve"> και θειικ</w:t>
      </w:r>
      <w:r>
        <w:rPr>
          <w:sz w:val="20"/>
          <w:szCs w:val="20"/>
        </w:rPr>
        <w:t>ά</w:t>
      </w:r>
      <w:r w:rsidRPr="00664C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άλατα </w:t>
      </w:r>
      <w:r w:rsidRPr="00664C8C">
        <w:rPr>
          <w:sz w:val="20"/>
          <w:szCs w:val="20"/>
        </w:rPr>
        <w:t>πριν από τη χρήση.</w:t>
      </w:r>
      <w:r>
        <w:rPr>
          <w:sz w:val="20"/>
          <w:szCs w:val="20"/>
        </w:rPr>
        <w:t xml:space="preserve"> Θα πρέπει να προστεθούν </w:t>
      </w:r>
      <w:r w:rsidRPr="00664C8C">
        <w:rPr>
          <w:sz w:val="20"/>
          <w:szCs w:val="20"/>
        </w:rPr>
        <w:t>αναλυτικής καθαρότητας</w:t>
      </w:r>
      <w:r>
        <w:rPr>
          <w:sz w:val="20"/>
          <w:szCs w:val="20"/>
        </w:rPr>
        <w:t xml:space="preserve"> </w:t>
      </w:r>
      <w:r w:rsidR="0004187E" w:rsidRPr="0004187E">
        <w:rPr>
          <w:sz w:val="20"/>
          <w:szCs w:val="20"/>
        </w:rPr>
        <w:t>χλωριούχο νάτριο, χλωριούχο ασβέστιο, θειικό νάτριο</w:t>
      </w:r>
      <w:r w:rsidR="0004187E">
        <w:rPr>
          <w:sz w:val="20"/>
          <w:szCs w:val="20"/>
        </w:rPr>
        <w:t>,</w:t>
      </w:r>
      <w:r w:rsidR="0004187E" w:rsidRPr="0004187E">
        <w:rPr>
          <w:sz w:val="20"/>
          <w:szCs w:val="20"/>
        </w:rPr>
        <w:t xml:space="preserve"> θειικό ασβέστιο και όξινο ανθρακικό νάτριο για να ρυθμ</w:t>
      </w:r>
      <w:r w:rsidR="0004187E">
        <w:rPr>
          <w:sz w:val="20"/>
          <w:szCs w:val="20"/>
        </w:rPr>
        <w:t>ιστε</w:t>
      </w:r>
      <w:r w:rsidR="0004187E" w:rsidRPr="0004187E">
        <w:rPr>
          <w:sz w:val="20"/>
          <w:szCs w:val="20"/>
        </w:rPr>
        <w:t>ί η σύνθεση όπως είναι απαραίτητο.</w:t>
      </w:r>
    </w:p>
    <w:p w:rsidR="009651D3" w:rsidRPr="00E57CF4" w:rsidRDefault="00B42098" w:rsidP="003B297E">
      <w:pPr>
        <w:pStyle w:val="CM2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Μπορούν</w:t>
      </w:r>
      <w:r w:rsidRPr="00B42098">
        <w:rPr>
          <w:sz w:val="20"/>
          <w:szCs w:val="20"/>
        </w:rPr>
        <w:t xml:space="preserve"> </w:t>
      </w:r>
      <w:r>
        <w:rPr>
          <w:sz w:val="20"/>
          <w:szCs w:val="20"/>
        </w:rPr>
        <w:t>να</w:t>
      </w:r>
      <w:r w:rsidRPr="00B42098">
        <w:rPr>
          <w:sz w:val="20"/>
          <w:szCs w:val="20"/>
        </w:rPr>
        <w:t xml:space="preserve"> </w:t>
      </w:r>
      <w:r>
        <w:rPr>
          <w:sz w:val="20"/>
          <w:szCs w:val="20"/>
        </w:rPr>
        <w:t>χρησιμοποιηθούν</w:t>
      </w:r>
      <w:r w:rsidRPr="00B42098">
        <w:rPr>
          <w:sz w:val="20"/>
          <w:szCs w:val="20"/>
        </w:rPr>
        <w:t xml:space="preserve"> </w:t>
      </w:r>
      <w:r>
        <w:rPr>
          <w:sz w:val="20"/>
          <w:szCs w:val="20"/>
        </w:rPr>
        <w:t>ε</w:t>
      </w:r>
      <w:r w:rsidRPr="00B42098">
        <w:rPr>
          <w:sz w:val="20"/>
          <w:szCs w:val="20"/>
        </w:rPr>
        <w:t>μφιαλωμένα νερά υψηλότερη</w:t>
      </w:r>
      <w:r>
        <w:rPr>
          <w:sz w:val="20"/>
          <w:szCs w:val="20"/>
        </w:rPr>
        <w:t>ς</w:t>
      </w:r>
      <w:r w:rsidRPr="00B42098">
        <w:rPr>
          <w:sz w:val="20"/>
          <w:szCs w:val="20"/>
        </w:rPr>
        <w:t xml:space="preserve"> σκληρότητα</w:t>
      </w:r>
      <w:r>
        <w:rPr>
          <w:sz w:val="20"/>
          <w:szCs w:val="20"/>
        </w:rPr>
        <w:t>ς</w:t>
      </w:r>
      <w:r w:rsidRPr="00B42098">
        <w:rPr>
          <w:sz w:val="20"/>
          <w:szCs w:val="20"/>
        </w:rPr>
        <w:t xml:space="preserve"> και </w:t>
      </w:r>
      <w:r>
        <w:rPr>
          <w:sz w:val="20"/>
          <w:szCs w:val="20"/>
        </w:rPr>
        <w:t xml:space="preserve">να </w:t>
      </w:r>
      <w:r w:rsidRPr="00B42098">
        <w:rPr>
          <w:sz w:val="20"/>
          <w:szCs w:val="20"/>
        </w:rPr>
        <w:t>αραι</w:t>
      </w:r>
      <w:r>
        <w:rPr>
          <w:sz w:val="20"/>
          <w:szCs w:val="20"/>
        </w:rPr>
        <w:t>ω</w:t>
      </w:r>
      <w:r w:rsidRPr="00B42098">
        <w:rPr>
          <w:sz w:val="20"/>
          <w:szCs w:val="20"/>
        </w:rPr>
        <w:t>θ</w:t>
      </w:r>
      <w:r>
        <w:rPr>
          <w:sz w:val="20"/>
          <w:szCs w:val="20"/>
        </w:rPr>
        <w:t>ού</w:t>
      </w:r>
      <w:r w:rsidRPr="00B42098">
        <w:rPr>
          <w:sz w:val="20"/>
          <w:szCs w:val="20"/>
        </w:rPr>
        <w:t xml:space="preserve">ν με απιονισμένο νερό για να επιτευχθεί η απαιτούμενη σκληρότητα, με την προϋπόθεση ότι η αραίωση δεν </w:t>
      </w:r>
      <w:r>
        <w:rPr>
          <w:sz w:val="20"/>
          <w:szCs w:val="20"/>
        </w:rPr>
        <w:t>θ</w:t>
      </w:r>
      <w:r w:rsidRPr="00B42098">
        <w:rPr>
          <w:sz w:val="20"/>
          <w:szCs w:val="20"/>
        </w:rPr>
        <w:t xml:space="preserve">α υπερβεί </w:t>
      </w:r>
      <w:r>
        <w:rPr>
          <w:sz w:val="20"/>
          <w:szCs w:val="20"/>
        </w:rPr>
        <w:t xml:space="preserve">το </w:t>
      </w:r>
      <w:r w:rsidRPr="00B42098">
        <w:rPr>
          <w:sz w:val="20"/>
          <w:szCs w:val="20"/>
        </w:rPr>
        <w:t>20% κατ '</w:t>
      </w:r>
      <w:r>
        <w:rPr>
          <w:sz w:val="20"/>
          <w:szCs w:val="20"/>
        </w:rPr>
        <w:t xml:space="preserve"> </w:t>
      </w:r>
      <w:r w:rsidRPr="00B42098">
        <w:rPr>
          <w:sz w:val="20"/>
          <w:szCs w:val="20"/>
        </w:rPr>
        <w:t xml:space="preserve">όγκο. </w:t>
      </w:r>
      <w:r>
        <w:rPr>
          <w:sz w:val="20"/>
          <w:szCs w:val="20"/>
        </w:rPr>
        <w:t>Τα</w:t>
      </w:r>
      <w:r w:rsidRPr="00B42098">
        <w:rPr>
          <w:sz w:val="20"/>
          <w:szCs w:val="20"/>
        </w:rPr>
        <w:t xml:space="preserve"> </w:t>
      </w:r>
      <w:r>
        <w:rPr>
          <w:sz w:val="20"/>
          <w:szCs w:val="20"/>
        </w:rPr>
        <w:t>επίπεδα</w:t>
      </w:r>
      <w:r w:rsidRPr="00B42098">
        <w:rPr>
          <w:sz w:val="20"/>
          <w:szCs w:val="20"/>
        </w:rPr>
        <w:t xml:space="preserve"> </w:t>
      </w:r>
      <w:r>
        <w:rPr>
          <w:sz w:val="20"/>
          <w:szCs w:val="20"/>
        </w:rPr>
        <w:t>των</w:t>
      </w:r>
      <w:r w:rsidRPr="00B42098">
        <w:rPr>
          <w:sz w:val="20"/>
          <w:szCs w:val="20"/>
        </w:rPr>
        <w:t xml:space="preserve"> χλωριούχ</w:t>
      </w:r>
      <w:r>
        <w:rPr>
          <w:sz w:val="20"/>
          <w:szCs w:val="20"/>
        </w:rPr>
        <w:t>ων</w:t>
      </w:r>
      <w:r w:rsidRPr="00B42098">
        <w:rPr>
          <w:sz w:val="20"/>
          <w:szCs w:val="20"/>
        </w:rPr>
        <w:t xml:space="preserve"> και θειικ</w:t>
      </w:r>
      <w:r>
        <w:rPr>
          <w:sz w:val="20"/>
          <w:szCs w:val="20"/>
        </w:rPr>
        <w:t>ών</w:t>
      </w:r>
      <w:r w:rsidRPr="00B42098">
        <w:rPr>
          <w:sz w:val="20"/>
          <w:szCs w:val="20"/>
        </w:rPr>
        <w:t xml:space="preserve"> </w:t>
      </w:r>
      <w:r>
        <w:rPr>
          <w:sz w:val="20"/>
          <w:szCs w:val="20"/>
        </w:rPr>
        <w:t>καθώς</w:t>
      </w:r>
      <w:r w:rsidRPr="00B42098">
        <w:rPr>
          <w:sz w:val="20"/>
          <w:szCs w:val="20"/>
        </w:rPr>
        <w:t xml:space="preserve"> </w:t>
      </w:r>
      <w:r>
        <w:rPr>
          <w:sz w:val="20"/>
          <w:szCs w:val="20"/>
        </w:rPr>
        <w:t>και</w:t>
      </w:r>
      <w:r w:rsidRPr="00B42098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της</w:t>
      </w:r>
      <w:r w:rsidRPr="00B42098">
        <w:rPr>
          <w:sz w:val="20"/>
          <w:szCs w:val="20"/>
        </w:rPr>
        <w:t xml:space="preserve"> αλκαλικότητας θα πρέπει να </w:t>
      </w:r>
      <w:r>
        <w:rPr>
          <w:sz w:val="20"/>
          <w:szCs w:val="20"/>
        </w:rPr>
        <w:t>προσαρμόζον</w:t>
      </w:r>
      <w:r w:rsidRPr="00B42098">
        <w:rPr>
          <w:sz w:val="20"/>
          <w:szCs w:val="20"/>
        </w:rPr>
        <w:t xml:space="preserve">ται καταλλήλως. </w:t>
      </w:r>
    </w:p>
    <w:p w:rsidR="004013C3" w:rsidRPr="00E57CF4" w:rsidRDefault="004013C3" w:rsidP="00976C26">
      <w:pPr>
        <w:pStyle w:val="CM23"/>
        <w:spacing w:line="264" w:lineRule="auto"/>
        <w:rPr>
          <w:b/>
          <w:bCs/>
          <w:sz w:val="20"/>
          <w:szCs w:val="20"/>
        </w:rPr>
      </w:pPr>
    </w:p>
    <w:p w:rsidR="003B297E" w:rsidRPr="00DD4377" w:rsidRDefault="009651D3" w:rsidP="00DD4377">
      <w:pPr>
        <w:pStyle w:val="2"/>
        <w:spacing w:before="0"/>
        <w:rPr>
          <w:rFonts w:ascii="Arial" w:hAnsi="Arial"/>
          <w:bCs w:val="0"/>
          <w:color w:val="auto"/>
          <w:sz w:val="20"/>
          <w:szCs w:val="20"/>
        </w:rPr>
      </w:pPr>
      <w:bookmarkStart w:id="12" w:name="_Toc477572328"/>
      <w:r w:rsidRPr="00DD4377">
        <w:rPr>
          <w:rFonts w:ascii="Arial" w:hAnsi="Arial"/>
          <w:bCs w:val="0"/>
          <w:color w:val="auto"/>
          <w:sz w:val="20"/>
          <w:szCs w:val="20"/>
        </w:rPr>
        <w:t xml:space="preserve">1.5 </w:t>
      </w:r>
      <w:r w:rsidR="00C213D9" w:rsidRPr="00DD4377">
        <w:rPr>
          <w:rFonts w:ascii="Arial" w:hAnsi="Arial"/>
          <w:bCs w:val="0"/>
          <w:color w:val="auto"/>
          <w:sz w:val="20"/>
          <w:szCs w:val="20"/>
        </w:rPr>
        <w:t>Διαδικασία</w:t>
      </w:r>
      <w:bookmarkEnd w:id="12"/>
      <w:r w:rsidRPr="00DD4377">
        <w:rPr>
          <w:rFonts w:ascii="Arial" w:hAnsi="Arial"/>
          <w:bCs w:val="0"/>
          <w:color w:val="auto"/>
          <w:sz w:val="20"/>
          <w:szCs w:val="20"/>
        </w:rPr>
        <w:t xml:space="preserve"> </w:t>
      </w:r>
    </w:p>
    <w:p w:rsidR="00F87EC1" w:rsidRPr="00FD2CA4" w:rsidRDefault="00F87EC1" w:rsidP="003B297E">
      <w:pPr>
        <w:pStyle w:val="CM23"/>
        <w:spacing w:line="264" w:lineRule="auto"/>
        <w:rPr>
          <w:sz w:val="20"/>
          <w:szCs w:val="20"/>
        </w:rPr>
      </w:pPr>
    </w:p>
    <w:p w:rsidR="009651D3" w:rsidRPr="00FD2CA4" w:rsidRDefault="00FD2CA4" w:rsidP="003B297E">
      <w:pPr>
        <w:pStyle w:val="CM23"/>
        <w:spacing w:line="264" w:lineRule="auto"/>
        <w:rPr>
          <w:sz w:val="20"/>
          <w:szCs w:val="20"/>
        </w:rPr>
      </w:pPr>
      <w:r w:rsidRPr="00FD2CA4">
        <w:rPr>
          <w:sz w:val="20"/>
          <w:szCs w:val="20"/>
        </w:rPr>
        <w:t xml:space="preserve">Εκτελέστε μια σειρά δοκιμών, με τις παραμέτρους που δίνονται στον Πίνακα 3. Όλες οι δοκιμές πρέπει να πραγματοποιούνται με χρήση της συνιστώμενης </w:t>
      </w:r>
      <w:r>
        <w:rPr>
          <w:sz w:val="20"/>
          <w:szCs w:val="20"/>
        </w:rPr>
        <w:t xml:space="preserve">από </w:t>
      </w:r>
      <w:r w:rsidRPr="00FD2CA4">
        <w:rPr>
          <w:sz w:val="20"/>
          <w:szCs w:val="20"/>
        </w:rPr>
        <w:t>τους κατασκευαστές συγκέντρωση</w:t>
      </w:r>
      <w:r>
        <w:rPr>
          <w:sz w:val="20"/>
          <w:szCs w:val="20"/>
        </w:rPr>
        <w:t>ς</w:t>
      </w:r>
      <w:r w:rsidRPr="00FD2CA4">
        <w:rPr>
          <w:sz w:val="20"/>
          <w:szCs w:val="20"/>
        </w:rPr>
        <w:t xml:space="preserve"> αναστολέα.</w:t>
      </w:r>
    </w:p>
    <w:p w:rsidR="00F87EC1" w:rsidRPr="00FD2CA4" w:rsidRDefault="00F87EC1" w:rsidP="00F87EC1">
      <w:pPr>
        <w:pStyle w:val="Default"/>
        <w:rPr>
          <w:sz w:val="20"/>
          <w:szCs w:val="20"/>
        </w:rPr>
      </w:pPr>
    </w:p>
    <w:p w:rsidR="00F87EC1" w:rsidRPr="00FD2CA4" w:rsidRDefault="00FD2CA4" w:rsidP="00F87EC1">
      <w:pPr>
        <w:pStyle w:val="CM6"/>
        <w:spacing w:line="2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Πίνακας</w:t>
      </w:r>
      <w:r w:rsidR="00F87EC1" w:rsidRPr="00FD2CA4">
        <w:rPr>
          <w:b/>
          <w:bCs/>
          <w:sz w:val="20"/>
          <w:szCs w:val="20"/>
        </w:rPr>
        <w:t xml:space="preserve"> 3</w:t>
      </w:r>
      <w:r w:rsidR="00E04C9A" w:rsidRPr="00E04C9A">
        <w:rPr>
          <w:b/>
          <w:bCs/>
          <w:sz w:val="20"/>
          <w:szCs w:val="20"/>
        </w:rPr>
        <w:t>:</w:t>
      </w:r>
      <w:r w:rsidR="00F87EC1" w:rsidRPr="00FD2C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Παράμετροι δοκιμών</w:t>
      </w:r>
      <w:r w:rsidR="00F87EC1" w:rsidRPr="00FD2C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για τους ρυθμούς διάβρωσης</w:t>
      </w:r>
    </w:p>
    <w:p w:rsidR="003A49FC" w:rsidRPr="00FD2CA4" w:rsidRDefault="003A49FC" w:rsidP="003A49FC">
      <w:pPr>
        <w:pStyle w:val="Default"/>
        <w:rPr>
          <w:sz w:val="20"/>
          <w:szCs w:val="20"/>
        </w:rPr>
      </w:pPr>
    </w:p>
    <w:tbl>
      <w:tblPr>
        <w:tblW w:w="7655" w:type="dxa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0"/>
        <w:gridCol w:w="2835"/>
        <w:gridCol w:w="3260"/>
      </w:tblGrid>
      <w:tr w:rsidR="00B97F0A" w:rsidRPr="00343339" w:rsidTr="00F7076D">
        <w:trPr>
          <w:trHeight w:val="123"/>
          <w:jc w:val="center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B97F0A" w:rsidRPr="00FD2CA4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Δοκιμή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B97F0A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CA4">
              <w:rPr>
                <w:rFonts w:ascii="Arial" w:hAnsi="Arial" w:cs="Arial"/>
                <w:color w:val="000000"/>
                <w:sz w:val="20"/>
                <w:szCs w:val="20"/>
              </w:rPr>
              <w:t>Αερισμός / Απαέρωση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B97F0A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Νερό</w:t>
            </w:r>
          </w:p>
        </w:tc>
      </w:tr>
      <w:tr w:rsidR="00B97F0A" w:rsidRPr="00343339" w:rsidTr="00F7076D">
        <w:trPr>
          <w:trHeight w:val="116"/>
          <w:jc w:val="center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F0A" w:rsidRPr="00343339" w:rsidRDefault="00B97F0A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7F0A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Ψεκασμός αέρα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7F0A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Μαλακό</w:t>
            </w:r>
          </w:p>
        </w:tc>
      </w:tr>
      <w:tr w:rsidR="00B97F0A" w:rsidRPr="00343339" w:rsidTr="00F7076D">
        <w:trPr>
          <w:trHeight w:val="116"/>
          <w:jc w:val="center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F0A" w:rsidRPr="00343339" w:rsidRDefault="00B97F0A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7F0A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CA4">
              <w:rPr>
                <w:rFonts w:ascii="Arial" w:hAnsi="Arial" w:cs="Arial"/>
                <w:color w:val="000000"/>
                <w:sz w:val="20"/>
                <w:szCs w:val="20"/>
              </w:rPr>
              <w:t>Ψεκασμός αέρα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7F0A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Σκληρό</w:t>
            </w:r>
          </w:p>
        </w:tc>
      </w:tr>
      <w:tr w:rsidR="00FD2CA4" w:rsidRPr="00343339" w:rsidTr="00F7076D">
        <w:trPr>
          <w:trHeight w:val="117"/>
          <w:jc w:val="center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2CA4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2CA4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</w:t>
            </w:r>
            <w:r w:rsidRPr="00FD2CA4">
              <w:rPr>
                <w:rFonts w:ascii="Arial" w:hAnsi="Arial" w:cs="Arial"/>
                <w:color w:val="000000"/>
                <w:sz w:val="20"/>
                <w:szCs w:val="20"/>
              </w:rPr>
              <w:t>υσικό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ς</w:t>
            </w:r>
            <w:r w:rsidRPr="00FD2CA4">
              <w:rPr>
                <w:rFonts w:ascii="Arial" w:hAnsi="Arial" w:cs="Arial"/>
                <w:color w:val="000000"/>
                <w:sz w:val="20"/>
                <w:szCs w:val="20"/>
              </w:rPr>
              <w:t xml:space="preserve"> αερισμός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2CA4" w:rsidRPr="00343339" w:rsidRDefault="00FD2CA4" w:rsidP="00E5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Μαλακό</w:t>
            </w:r>
          </w:p>
        </w:tc>
      </w:tr>
      <w:tr w:rsidR="00FD2CA4" w:rsidRPr="00343339" w:rsidTr="00F7076D">
        <w:trPr>
          <w:trHeight w:val="116"/>
          <w:jc w:val="center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2CA4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2CA4" w:rsidRPr="00343339" w:rsidRDefault="00FD2CA4" w:rsidP="00B9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CA4">
              <w:rPr>
                <w:rFonts w:ascii="Arial" w:hAnsi="Arial" w:cs="Arial"/>
                <w:color w:val="000000"/>
                <w:sz w:val="20"/>
                <w:szCs w:val="20"/>
              </w:rPr>
              <w:t>Φυσικός αερισμός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2CA4" w:rsidRPr="00343339" w:rsidRDefault="00FD2CA4" w:rsidP="00E5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Σκληρό</w:t>
            </w:r>
          </w:p>
        </w:tc>
      </w:tr>
    </w:tbl>
    <w:p w:rsidR="00F87EC1" w:rsidRDefault="00F87EC1" w:rsidP="003B297E">
      <w:pPr>
        <w:pStyle w:val="CM20"/>
        <w:spacing w:line="264" w:lineRule="auto"/>
        <w:jc w:val="both"/>
        <w:rPr>
          <w:sz w:val="20"/>
          <w:szCs w:val="20"/>
        </w:rPr>
      </w:pPr>
    </w:p>
    <w:p w:rsidR="009B258E" w:rsidRPr="009B258E" w:rsidRDefault="009B258E" w:rsidP="009B258E">
      <w:pPr>
        <w:pStyle w:val="CM20"/>
        <w:spacing w:line="264" w:lineRule="auto"/>
        <w:jc w:val="both"/>
        <w:rPr>
          <w:sz w:val="20"/>
          <w:szCs w:val="20"/>
        </w:rPr>
      </w:pPr>
      <w:r w:rsidRPr="009B258E">
        <w:rPr>
          <w:sz w:val="20"/>
          <w:szCs w:val="20"/>
        </w:rPr>
        <w:t xml:space="preserve">Στερεώστε τη δέσμη </w:t>
      </w:r>
      <w:r>
        <w:rPr>
          <w:sz w:val="20"/>
          <w:szCs w:val="20"/>
        </w:rPr>
        <w:t>των δοκιμίων</w:t>
      </w:r>
      <w:r w:rsidRPr="009B258E">
        <w:rPr>
          <w:sz w:val="20"/>
          <w:szCs w:val="20"/>
        </w:rPr>
        <w:t xml:space="preserve"> σε έναν κεντρικό άξονα περιστροφής σε κάθε δοχείο δοκιμής. Το δοχείο της δοκιμής πρέπει να περιέχει 1000 </w:t>
      </w:r>
      <w:r w:rsidRPr="009B258E">
        <w:rPr>
          <w:sz w:val="20"/>
          <w:szCs w:val="20"/>
          <w:lang w:val="en-US"/>
        </w:rPr>
        <w:t>ml</w:t>
      </w:r>
      <w:r w:rsidRPr="009B258E">
        <w:rPr>
          <w:sz w:val="20"/>
          <w:szCs w:val="20"/>
        </w:rPr>
        <w:t xml:space="preserve"> του απαιτούμενου διαλύματος αναστολέα. Βεβαιωθείτε ότι η δέσμη διατάσσεται στο χώρο με </w:t>
      </w:r>
      <w:r>
        <w:rPr>
          <w:sz w:val="20"/>
          <w:szCs w:val="20"/>
        </w:rPr>
        <w:t>κατακόρυφη τη</w:t>
      </w:r>
      <w:r w:rsidR="005C0CBC">
        <w:rPr>
          <w:sz w:val="20"/>
          <w:szCs w:val="20"/>
        </w:rPr>
        <w:t>ν</w:t>
      </w:r>
      <w:r>
        <w:rPr>
          <w:sz w:val="20"/>
          <w:szCs w:val="20"/>
        </w:rPr>
        <w:t xml:space="preserve"> </w:t>
      </w:r>
      <w:r w:rsidRPr="009B258E">
        <w:rPr>
          <w:sz w:val="20"/>
          <w:szCs w:val="20"/>
        </w:rPr>
        <w:t xml:space="preserve">μεγάλη πλευρά των </w:t>
      </w:r>
      <w:r>
        <w:rPr>
          <w:sz w:val="20"/>
          <w:szCs w:val="20"/>
        </w:rPr>
        <w:t>δοκιμίων,</w:t>
      </w:r>
      <w:r w:rsidRPr="009B258E">
        <w:rPr>
          <w:sz w:val="20"/>
          <w:szCs w:val="20"/>
        </w:rPr>
        <w:t xml:space="preserve"> έτσι ώστε να είναι </w:t>
      </w:r>
      <w:r w:rsidR="005C0CBC">
        <w:rPr>
          <w:sz w:val="20"/>
          <w:szCs w:val="20"/>
        </w:rPr>
        <w:t>σ</w:t>
      </w:r>
      <w:r w:rsidRPr="009B258E">
        <w:rPr>
          <w:sz w:val="20"/>
          <w:szCs w:val="20"/>
        </w:rPr>
        <w:t xml:space="preserve">το μισό της </w:t>
      </w:r>
      <w:r>
        <w:rPr>
          <w:sz w:val="20"/>
          <w:szCs w:val="20"/>
        </w:rPr>
        <w:t>απόστασης</w:t>
      </w:r>
      <w:r w:rsidRPr="009B258E">
        <w:rPr>
          <w:sz w:val="20"/>
          <w:szCs w:val="20"/>
        </w:rPr>
        <w:t xml:space="preserve"> μεταξύ του πυθμένα της φιάλης και τη</w:t>
      </w:r>
      <w:r w:rsidR="005C0CBC">
        <w:rPr>
          <w:sz w:val="20"/>
          <w:szCs w:val="20"/>
        </w:rPr>
        <w:t>ς</w:t>
      </w:r>
      <w:r w:rsidRPr="009B258E">
        <w:rPr>
          <w:sz w:val="20"/>
          <w:szCs w:val="20"/>
        </w:rPr>
        <w:t xml:space="preserve"> επιφάνεια</w:t>
      </w:r>
      <w:r w:rsidR="005C0CBC">
        <w:rPr>
          <w:sz w:val="20"/>
          <w:szCs w:val="20"/>
        </w:rPr>
        <w:t>ς</w:t>
      </w:r>
      <w:r w:rsidRPr="009B258E">
        <w:rPr>
          <w:sz w:val="20"/>
          <w:szCs w:val="20"/>
        </w:rPr>
        <w:t xml:space="preserve"> του διαλύματος και </w:t>
      </w:r>
      <w:r w:rsidR="005C0CBC">
        <w:rPr>
          <w:sz w:val="20"/>
          <w:szCs w:val="20"/>
        </w:rPr>
        <w:t xml:space="preserve">είναι </w:t>
      </w:r>
      <w:r w:rsidR="005C0CBC" w:rsidRPr="005C0CBC">
        <w:rPr>
          <w:sz w:val="20"/>
          <w:szCs w:val="20"/>
        </w:rPr>
        <w:t xml:space="preserve">διατεταγμένα έτσι </w:t>
      </w:r>
      <w:r w:rsidRPr="009B258E">
        <w:rPr>
          <w:sz w:val="20"/>
          <w:szCs w:val="20"/>
        </w:rPr>
        <w:t xml:space="preserve">ώστε η </w:t>
      </w:r>
      <w:r w:rsidR="005C0CBC" w:rsidRPr="005C0CBC">
        <w:rPr>
          <w:sz w:val="20"/>
          <w:szCs w:val="20"/>
        </w:rPr>
        <w:t xml:space="preserve">κυκλική ροή </w:t>
      </w:r>
      <w:r w:rsidR="005C0CBC">
        <w:rPr>
          <w:sz w:val="20"/>
          <w:szCs w:val="20"/>
        </w:rPr>
        <w:t xml:space="preserve">του </w:t>
      </w:r>
      <w:r w:rsidR="005C0CBC" w:rsidRPr="009B258E">
        <w:rPr>
          <w:sz w:val="20"/>
          <w:szCs w:val="20"/>
        </w:rPr>
        <w:t>διαλύμα</w:t>
      </w:r>
      <w:r w:rsidR="005C0CBC">
        <w:rPr>
          <w:sz w:val="20"/>
          <w:szCs w:val="20"/>
        </w:rPr>
        <w:t>τος</w:t>
      </w:r>
      <w:r w:rsidRPr="009B258E">
        <w:rPr>
          <w:sz w:val="20"/>
          <w:szCs w:val="20"/>
        </w:rPr>
        <w:t xml:space="preserve"> </w:t>
      </w:r>
      <w:r w:rsidR="005C0CBC">
        <w:rPr>
          <w:sz w:val="20"/>
          <w:szCs w:val="20"/>
        </w:rPr>
        <w:t xml:space="preserve">να </w:t>
      </w:r>
      <w:r w:rsidRPr="009B258E">
        <w:rPr>
          <w:sz w:val="20"/>
          <w:szCs w:val="20"/>
        </w:rPr>
        <w:t xml:space="preserve">μεγιστοποιείται μέσω της δέσμης (βλέπε </w:t>
      </w:r>
      <w:r w:rsidR="005C0CBC">
        <w:rPr>
          <w:sz w:val="20"/>
          <w:szCs w:val="20"/>
        </w:rPr>
        <w:t>Σχήμα</w:t>
      </w:r>
      <w:r w:rsidRPr="009B258E">
        <w:rPr>
          <w:sz w:val="20"/>
          <w:szCs w:val="20"/>
        </w:rPr>
        <w:t xml:space="preserve"> 1).</w:t>
      </w:r>
    </w:p>
    <w:p w:rsidR="009B258E" w:rsidRPr="009B258E" w:rsidRDefault="009B258E" w:rsidP="009B258E">
      <w:pPr>
        <w:pStyle w:val="CM20"/>
        <w:spacing w:line="264" w:lineRule="auto"/>
        <w:jc w:val="both"/>
        <w:rPr>
          <w:sz w:val="20"/>
          <w:szCs w:val="20"/>
        </w:rPr>
      </w:pPr>
    </w:p>
    <w:p w:rsidR="00F7076D" w:rsidRPr="009B258E" w:rsidRDefault="009B258E" w:rsidP="009B258E">
      <w:pPr>
        <w:pStyle w:val="CM20"/>
        <w:spacing w:line="264" w:lineRule="auto"/>
        <w:jc w:val="both"/>
        <w:rPr>
          <w:sz w:val="20"/>
          <w:szCs w:val="20"/>
        </w:rPr>
      </w:pPr>
      <w:r w:rsidRPr="009B258E">
        <w:rPr>
          <w:sz w:val="20"/>
          <w:szCs w:val="20"/>
        </w:rPr>
        <w:t>Στερεώστε το καπάκι, το</w:t>
      </w:r>
      <w:r w:rsidR="002F712F">
        <w:rPr>
          <w:sz w:val="20"/>
          <w:szCs w:val="20"/>
        </w:rPr>
        <w:t>ν</w:t>
      </w:r>
      <w:r w:rsidRPr="009B258E">
        <w:rPr>
          <w:sz w:val="20"/>
          <w:szCs w:val="20"/>
        </w:rPr>
        <w:t xml:space="preserve"> </w:t>
      </w:r>
      <w:r w:rsidR="003B2ED6">
        <w:rPr>
          <w:sz w:val="20"/>
          <w:szCs w:val="20"/>
        </w:rPr>
        <w:t xml:space="preserve">αερόψυκτο </w:t>
      </w:r>
      <w:r w:rsidRPr="009B258E">
        <w:rPr>
          <w:sz w:val="20"/>
          <w:szCs w:val="20"/>
        </w:rPr>
        <w:t>συμπυκνωτή και το</w:t>
      </w:r>
      <w:r w:rsidR="005C0CBC">
        <w:rPr>
          <w:sz w:val="20"/>
          <w:szCs w:val="20"/>
        </w:rPr>
        <w:t>ν</w:t>
      </w:r>
      <w:r w:rsidRPr="009B258E">
        <w:rPr>
          <w:sz w:val="20"/>
          <w:szCs w:val="20"/>
        </w:rPr>
        <w:t xml:space="preserve"> </w:t>
      </w:r>
      <w:r w:rsidR="005C0CBC">
        <w:rPr>
          <w:sz w:val="20"/>
          <w:szCs w:val="20"/>
        </w:rPr>
        <w:t>ψεκαστήρα</w:t>
      </w:r>
      <w:r w:rsidRPr="009B258E">
        <w:rPr>
          <w:sz w:val="20"/>
          <w:szCs w:val="20"/>
        </w:rPr>
        <w:t xml:space="preserve"> αερίου (</w:t>
      </w:r>
      <w:r>
        <w:rPr>
          <w:sz w:val="20"/>
          <w:szCs w:val="20"/>
        </w:rPr>
        <w:t>εά</w:t>
      </w:r>
      <w:r w:rsidRPr="009B258E">
        <w:rPr>
          <w:sz w:val="20"/>
          <w:szCs w:val="20"/>
        </w:rPr>
        <w:t>ν απαιτείται). Η έξοδος ψεκασμ</w:t>
      </w:r>
      <w:r w:rsidR="002F712F">
        <w:rPr>
          <w:sz w:val="20"/>
          <w:szCs w:val="20"/>
        </w:rPr>
        <w:t>ού</w:t>
      </w:r>
      <w:r w:rsidRPr="009B258E">
        <w:rPr>
          <w:sz w:val="20"/>
          <w:szCs w:val="20"/>
        </w:rPr>
        <w:t xml:space="preserve"> </w:t>
      </w:r>
      <w:r w:rsidR="002F712F">
        <w:rPr>
          <w:sz w:val="20"/>
          <w:szCs w:val="20"/>
        </w:rPr>
        <w:t xml:space="preserve">του </w:t>
      </w:r>
      <w:r w:rsidRPr="009B258E">
        <w:rPr>
          <w:sz w:val="20"/>
          <w:szCs w:val="20"/>
        </w:rPr>
        <w:t xml:space="preserve">αερίου πρέπει να τοποθετείται όσο πιο κοντά </w:t>
      </w:r>
      <w:r w:rsidR="002F712F" w:rsidRPr="002F712F">
        <w:rPr>
          <w:sz w:val="20"/>
          <w:szCs w:val="20"/>
        </w:rPr>
        <w:t xml:space="preserve">γίνεται </w:t>
      </w:r>
      <w:r w:rsidRPr="009B258E">
        <w:rPr>
          <w:sz w:val="20"/>
          <w:szCs w:val="20"/>
        </w:rPr>
        <w:t xml:space="preserve">στον πυθμένα </w:t>
      </w:r>
      <w:r w:rsidR="002F712F">
        <w:rPr>
          <w:sz w:val="20"/>
          <w:szCs w:val="20"/>
        </w:rPr>
        <w:t xml:space="preserve">της </w:t>
      </w:r>
      <w:r w:rsidRPr="009B258E">
        <w:rPr>
          <w:sz w:val="20"/>
          <w:szCs w:val="20"/>
        </w:rPr>
        <w:t>φιάλη</w:t>
      </w:r>
      <w:r w:rsidR="002F712F">
        <w:rPr>
          <w:sz w:val="20"/>
          <w:szCs w:val="20"/>
        </w:rPr>
        <w:t>ς</w:t>
      </w:r>
      <w:r w:rsidRPr="009B258E">
        <w:rPr>
          <w:sz w:val="20"/>
          <w:szCs w:val="20"/>
        </w:rPr>
        <w:t xml:space="preserve">. Βεβαιωθείτε ότι ο άξονας περιστροφής </w:t>
      </w:r>
      <w:r w:rsidR="002F712F" w:rsidRPr="002F712F">
        <w:rPr>
          <w:sz w:val="20"/>
          <w:szCs w:val="20"/>
        </w:rPr>
        <w:t xml:space="preserve">βρίσκεται διαμέσου της κεντρικής </w:t>
      </w:r>
      <w:r w:rsidR="002F712F">
        <w:rPr>
          <w:sz w:val="20"/>
          <w:szCs w:val="20"/>
        </w:rPr>
        <w:t>ε</w:t>
      </w:r>
      <w:r w:rsidRPr="009B258E">
        <w:rPr>
          <w:sz w:val="20"/>
          <w:szCs w:val="20"/>
        </w:rPr>
        <w:t>ξ</w:t>
      </w:r>
      <w:r w:rsidR="002F712F">
        <w:rPr>
          <w:sz w:val="20"/>
          <w:szCs w:val="20"/>
        </w:rPr>
        <w:t>ό</w:t>
      </w:r>
      <w:r w:rsidRPr="009B258E">
        <w:rPr>
          <w:sz w:val="20"/>
          <w:szCs w:val="20"/>
        </w:rPr>
        <w:t>δο</w:t>
      </w:r>
      <w:r w:rsidR="002F712F">
        <w:rPr>
          <w:sz w:val="20"/>
          <w:szCs w:val="20"/>
        </w:rPr>
        <w:t>υ</w:t>
      </w:r>
      <w:r w:rsidRPr="009B258E">
        <w:rPr>
          <w:sz w:val="20"/>
          <w:szCs w:val="20"/>
        </w:rPr>
        <w:t xml:space="preserve"> και συνδέστε έναν κατάλληλο </w:t>
      </w:r>
      <w:r w:rsidR="002F712F" w:rsidRPr="002F712F">
        <w:rPr>
          <w:sz w:val="20"/>
          <w:szCs w:val="20"/>
        </w:rPr>
        <w:t>μηχανοκίνητο αναδευτήρα</w:t>
      </w:r>
      <w:r w:rsidRPr="009B258E">
        <w:rPr>
          <w:sz w:val="20"/>
          <w:szCs w:val="20"/>
        </w:rPr>
        <w:t>.</w:t>
      </w:r>
    </w:p>
    <w:p w:rsidR="00F7076D" w:rsidRPr="00E57CF4" w:rsidRDefault="00F7076D" w:rsidP="00F7076D">
      <w:pPr>
        <w:pStyle w:val="CM20"/>
        <w:spacing w:line="264" w:lineRule="auto"/>
        <w:jc w:val="both"/>
        <w:rPr>
          <w:sz w:val="20"/>
          <w:szCs w:val="20"/>
        </w:rPr>
      </w:pPr>
    </w:p>
    <w:p w:rsidR="002F712F" w:rsidRPr="002F712F" w:rsidRDefault="002F712F" w:rsidP="002F712F">
      <w:pPr>
        <w:pStyle w:val="CM20"/>
        <w:spacing w:line="264" w:lineRule="auto"/>
        <w:jc w:val="both"/>
        <w:rPr>
          <w:sz w:val="20"/>
          <w:szCs w:val="20"/>
        </w:rPr>
      </w:pPr>
      <w:r w:rsidRPr="002F712F">
        <w:rPr>
          <w:sz w:val="20"/>
          <w:szCs w:val="20"/>
        </w:rPr>
        <w:t xml:space="preserve">Εάν δεν μπορούν να θερμανθούν </w:t>
      </w:r>
      <w:r w:rsidR="00E57CF4" w:rsidRPr="00E57CF4">
        <w:rPr>
          <w:sz w:val="20"/>
          <w:szCs w:val="20"/>
        </w:rPr>
        <w:t xml:space="preserve">τα δοχεία δοκιμής </w:t>
      </w:r>
      <w:r w:rsidRPr="002F712F">
        <w:rPr>
          <w:sz w:val="20"/>
          <w:szCs w:val="20"/>
        </w:rPr>
        <w:t xml:space="preserve">με </w:t>
      </w:r>
      <w:r w:rsidR="00E57CF4">
        <w:rPr>
          <w:sz w:val="20"/>
          <w:szCs w:val="20"/>
        </w:rPr>
        <w:t xml:space="preserve">την </w:t>
      </w:r>
      <w:r w:rsidRPr="002F712F">
        <w:rPr>
          <w:sz w:val="20"/>
          <w:szCs w:val="20"/>
        </w:rPr>
        <w:t xml:space="preserve">κυκλοφορία νερού μέσω </w:t>
      </w:r>
      <w:r w:rsidR="00E57CF4">
        <w:rPr>
          <w:sz w:val="20"/>
          <w:szCs w:val="20"/>
        </w:rPr>
        <w:t>χιτωνίων</w:t>
      </w:r>
      <w:r w:rsidRPr="002F712F">
        <w:rPr>
          <w:sz w:val="20"/>
          <w:szCs w:val="20"/>
        </w:rPr>
        <w:t xml:space="preserve"> θέρμανσης, </w:t>
      </w:r>
      <w:r w:rsidR="00E57CF4">
        <w:rPr>
          <w:sz w:val="20"/>
          <w:szCs w:val="20"/>
        </w:rPr>
        <w:t>τοποθετήστε τα</w:t>
      </w:r>
      <w:r w:rsidRPr="002F712F">
        <w:rPr>
          <w:sz w:val="20"/>
          <w:szCs w:val="20"/>
        </w:rPr>
        <w:t xml:space="preserve"> σε ένα λουτρό ύ</w:t>
      </w:r>
      <w:r w:rsidR="00E57CF4">
        <w:rPr>
          <w:sz w:val="20"/>
          <w:szCs w:val="20"/>
        </w:rPr>
        <w:t>δατος</w:t>
      </w:r>
      <w:r w:rsidRPr="002F712F">
        <w:rPr>
          <w:sz w:val="20"/>
          <w:szCs w:val="20"/>
        </w:rPr>
        <w:t xml:space="preserve"> εφοδιασμένο με κατάλληλο θερμοστάτη. Εάν </w:t>
      </w:r>
      <w:r w:rsidR="00E57CF4">
        <w:rPr>
          <w:sz w:val="20"/>
          <w:szCs w:val="20"/>
        </w:rPr>
        <w:t xml:space="preserve">καθένα από </w:t>
      </w:r>
      <w:r w:rsidRPr="002F712F">
        <w:rPr>
          <w:sz w:val="20"/>
          <w:szCs w:val="20"/>
        </w:rPr>
        <w:t xml:space="preserve">τα </w:t>
      </w:r>
      <w:r w:rsidR="00E57CF4">
        <w:rPr>
          <w:sz w:val="20"/>
          <w:szCs w:val="20"/>
        </w:rPr>
        <w:t>δοχεία διαθέτει</w:t>
      </w:r>
      <w:r w:rsidRPr="002F712F">
        <w:rPr>
          <w:sz w:val="20"/>
          <w:szCs w:val="20"/>
        </w:rPr>
        <w:t xml:space="preserve"> ένα </w:t>
      </w:r>
      <w:r w:rsidR="00E57CF4">
        <w:rPr>
          <w:sz w:val="20"/>
          <w:szCs w:val="20"/>
        </w:rPr>
        <w:t>χιτώνιο</w:t>
      </w:r>
      <w:r w:rsidRPr="002F712F">
        <w:rPr>
          <w:sz w:val="20"/>
          <w:szCs w:val="20"/>
        </w:rPr>
        <w:t xml:space="preserve"> νερ</w:t>
      </w:r>
      <w:r w:rsidR="00E57CF4">
        <w:rPr>
          <w:sz w:val="20"/>
          <w:szCs w:val="20"/>
        </w:rPr>
        <w:t>ού</w:t>
      </w:r>
      <w:r w:rsidRPr="002F712F">
        <w:rPr>
          <w:sz w:val="20"/>
          <w:szCs w:val="20"/>
        </w:rPr>
        <w:t>, συνδ</w:t>
      </w:r>
      <w:r w:rsidR="00E57CF4">
        <w:rPr>
          <w:sz w:val="20"/>
          <w:szCs w:val="20"/>
        </w:rPr>
        <w:t>έσ</w:t>
      </w:r>
      <w:r w:rsidRPr="002F712F">
        <w:rPr>
          <w:sz w:val="20"/>
          <w:szCs w:val="20"/>
        </w:rPr>
        <w:t xml:space="preserve">τε </w:t>
      </w:r>
      <w:r w:rsidR="00E57CF4">
        <w:rPr>
          <w:sz w:val="20"/>
          <w:szCs w:val="20"/>
        </w:rPr>
        <w:t xml:space="preserve">το </w:t>
      </w:r>
      <w:r w:rsidRPr="002F712F">
        <w:rPr>
          <w:sz w:val="20"/>
          <w:szCs w:val="20"/>
        </w:rPr>
        <w:t xml:space="preserve">στο </w:t>
      </w:r>
      <w:r w:rsidR="00E57CF4">
        <w:rPr>
          <w:sz w:val="20"/>
          <w:szCs w:val="20"/>
        </w:rPr>
        <w:t xml:space="preserve">λουτρό ύδατος </w:t>
      </w:r>
      <w:r w:rsidRPr="002F712F">
        <w:rPr>
          <w:sz w:val="20"/>
          <w:szCs w:val="20"/>
        </w:rPr>
        <w:t>με τον κατάλληλο τρόπο.</w:t>
      </w:r>
    </w:p>
    <w:p w:rsidR="002F712F" w:rsidRPr="002F712F" w:rsidRDefault="002F712F" w:rsidP="002F712F">
      <w:pPr>
        <w:pStyle w:val="CM20"/>
        <w:spacing w:line="264" w:lineRule="auto"/>
        <w:jc w:val="both"/>
        <w:rPr>
          <w:sz w:val="20"/>
          <w:szCs w:val="20"/>
        </w:rPr>
      </w:pPr>
    </w:p>
    <w:p w:rsidR="00DB28EC" w:rsidRPr="002F712F" w:rsidRDefault="00E57CF4" w:rsidP="002F712F">
      <w:pPr>
        <w:pStyle w:val="CM2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Κλείστε όλες</w:t>
      </w:r>
      <w:r w:rsidR="002F712F" w:rsidRPr="002F712F">
        <w:rPr>
          <w:sz w:val="20"/>
          <w:szCs w:val="20"/>
        </w:rPr>
        <w:t xml:space="preserve"> τ</w:t>
      </w:r>
      <w:r>
        <w:rPr>
          <w:sz w:val="20"/>
          <w:szCs w:val="20"/>
        </w:rPr>
        <w:t>ις ανοιχτές</w:t>
      </w:r>
      <w:r w:rsidR="000955CB">
        <w:rPr>
          <w:sz w:val="20"/>
          <w:szCs w:val="20"/>
        </w:rPr>
        <w:t xml:space="preserve"> υποδοχές με</w:t>
      </w:r>
      <w:r w:rsidR="000955CB" w:rsidRPr="000955CB">
        <w:t xml:space="preserve"> </w:t>
      </w:r>
      <w:r w:rsidR="000955CB" w:rsidRPr="000955CB">
        <w:rPr>
          <w:sz w:val="20"/>
          <w:szCs w:val="20"/>
        </w:rPr>
        <w:t>πώματα</w:t>
      </w:r>
      <w:r w:rsidR="000955CB">
        <w:rPr>
          <w:sz w:val="20"/>
          <w:szCs w:val="20"/>
        </w:rPr>
        <w:t xml:space="preserve"> εσμυρισμένης υάλου</w:t>
      </w:r>
      <w:r w:rsidR="002F712F" w:rsidRPr="002F712F">
        <w:rPr>
          <w:sz w:val="20"/>
          <w:szCs w:val="20"/>
        </w:rPr>
        <w:t>.</w:t>
      </w:r>
    </w:p>
    <w:p w:rsidR="00DB28EC" w:rsidRPr="000955CB" w:rsidRDefault="00DB28EC" w:rsidP="003B297E">
      <w:pPr>
        <w:pStyle w:val="CM20"/>
        <w:spacing w:line="264" w:lineRule="auto"/>
        <w:jc w:val="both"/>
        <w:rPr>
          <w:sz w:val="20"/>
          <w:szCs w:val="20"/>
        </w:rPr>
      </w:pPr>
    </w:p>
    <w:p w:rsidR="00F93FEE" w:rsidRPr="004D6864" w:rsidRDefault="000955CB" w:rsidP="00F93FEE">
      <w:pPr>
        <w:pStyle w:val="CM20"/>
        <w:spacing w:line="264" w:lineRule="auto"/>
        <w:jc w:val="both"/>
        <w:rPr>
          <w:sz w:val="20"/>
          <w:szCs w:val="20"/>
        </w:rPr>
      </w:pPr>
      <w:r w:rsidRPr="004D6864">
        <w:rPr>
          <w:sz w:val="20"/>
          <w:szCs w:val="20"/>
        </w:rPr>
        <w:t xml:space="preserve">Ρυθμίστε το διακόπτη θερμοκρασίας στο λουτρό ύδατος έτσι ώστε η μέγιστη θερμοκρασία </w:t>
      </w:r>
      <w:r>
        <w:rPr>
          <w:sz w:val="20"/>
          <w:szCs w:val="20"/>
        </w:rPr>
        <w:t>να</w:t>
      </w:r>
      <w:r w:rsidRPr="004D6864">
        <w:rPr>
          <w:sz w:val="20"/>
          <w:szCs w:val="20"/>
        </w:rPr>
        <w:t xml:space="preserve"> είναι</w:t>
      </w:r>
      <w:r w:rsidR="003B297E" w:rsidRPr="004D6864">
        <w:rPr>
          <w:sz w:val="20"/>
          <w:szCs w:val="20"/>
        </w:rPr>
        <w:t xml:space="preserve"> 82°</w:t>
      </w:r>
      <w:r w:rsidR="003B297E" w:rsidRPr="00343339">
        <w:rPr>
          <w:sz w:val="20"/>
          <w:szCs w:val="20"/>
          <w:lang w:val="en-US"/>
        </w:rPr>
        <w:t>C</w:t>
      </w:r>
      <w:r w:rsidR="003B297E" w:rsidRPr="004D6864">
        <w:rPr>
          <w:sz w:val="20"/>
          <w:szCs w:val="20"/>
        </w:rPr>
        <w:t xml:space="preserve"> ± 2°</w:t>
      </w:r>
      <w:r w:rsidR="003B297E" w:rsidRPr="00343339">
        <w:rPr>
          <w:sz w:val="20"/>
          <w:szCs w:val="20"/>
          <w:lang w:val="en-US"/>
        </w:rPr>
        <w:t>C</w:t>
      </w:r>
      <w:r w:rsidR="003B297E" w:rsidRPr="004D6864">
        <w:rPr>
          <w:sz w:val="20"/>
          <w:szCs w:val="20"/>
        </w:rPr>
        <w:t>.</w:t>
      </w:r>
      <w:r w:rsidR="00B6064F" w:rsidRPr="004D6864">
        <w:rPr>
          <w:sz w:val="20"/>
          <w:szCs w:val="20"/>
        </w:rPr>
        <w:t xml:space="preserve"> </w:t>
      </w:r>
      <w:r w:rsidR="004D6864" w:rsidRPr="004D6864">
        <w:rPr>
          <w:sz w:val="20"/>
          <w:szCs w:val="20"/>
        </w:rPr>
        <w:t xml:space="preserve">Συνδέστε ένα λουτρό ύδατος με ένα χρονόμετρο και </w:t>
      </w:r>
      <w:r w:rsidR="004D6864">
        <w:rPr>
          <w:sz w:val="20"/>
          <w:szCs w:val="20"/>
        </w:rPr>
        <w:t>ρυθμίσ</w:t>
      </w:r>
      <w:r w:rsidR="004D6864" w:rsidRPr="004D6864">
        <w:rPr>
          <w:sz w:val="20"/>
          <w:szCs w:val="20"/>
        </w:rPr>
        <w:t xml:space="preserve">τε το χρονόμετρο να λειτουργεί σε </w:t>
      </w:r>
      <w:r w:rsidR="004D6864">
        <w:rPr>
          <w:sz w:val="20"/>
          <w:szCs w:val="20"/>
        </w:rPr>
        <w:t xml:space="preserve">έναν κύκλο </w:t>
      </w:r>
      <w:r w:rsidR="004D6864" w:rsidRPr="004D6864">
        <w:rPr>
          <w:sz w:val="20"/>
          <w:szCs w:val="20"/>
        </w:rPr>
        <w:t>τ</w:t>
      </w:r>
      <w:r w:rsidR="004D6864">
        <w:rPr>
          <w:sz w:val="20"/>
          <w:szCs w:val="20"/>
        </w:rPr>
        <w:t>ε</w:t>
      </w:r>
      <w:r w:rsidR="004D6864" w:rsidRPr="004D6864">
        <w:rPr>
          <w:sz w:val="20"/>
          <w:szCs w:val="20"/>
        </w:rPr>
        <w:t>σσ</w:t>
      </w:r>
      <w:r w:rsidR="004D6864">
        <w:rPr>
          <w:sz w:val="20"/>
          <w:szCs w:val="20"/>
        </w:rPr>
        <w:t>ά</w:t>
      </w:r>
      <w:r w:rsidR="004D6864" w:rsidRPr="004D6864">
        <w:rPr>
          <w:sz w:val="20"/>
          <w:szCs w:val="20"/>
        </w:rPr>
        <w:t>ρ</w:t>
      </w:r>
      <w:r w:rsidR="004D6864">
        <w:rPr>
          <w:sz w:val="20"/>
          <w:szCs w:val="20"/>
        </w:rPr>
        <w:t>ων</w:t>
      </w:r>
      <w:r w:rsidR="004D6864" w:rsidRPr="004D6864">
        <w:rPr>
          <w:sz w:val="20"/>
          <w:szCs w:val="20"/>
        </w:rPr>
        <w:t xml:space="preserve"> </w:t>
      </w:r>
      <w:r w:rsidR="004D6864">
        <w:rPr>
          <w:sz w:val="20"/>
          <w:szCs w:val="20"/>
        </w:rPr>
        <w:t>ωρών λειτουργίας και</w:t>
      </w:r>
      <w:r w:rsidR="004D6864" w:rsidRPr="004D6864">
        <w:rPr>
          <w:sz w:val="20"/>
          <w:szCs w:val="20"/>
        </w:rPr>
        <w:t xml:space="preserve"> </w:t>
      </w:r>
      <w:r w:rsidR="004D6864">
        <w:rPr>
          <w:sz w:val="20"/>
          <w:szCs w:val="20"/>
        </w:rPr>
        <w:t>τεσσάρων</w:t>
      </w:r>
      <w:r w:rsidR="004D6864" w:rsidRPr="004D6864">
        <w:rPr>
          <w:sz w:val="20"/>
          <w:szCs w:val="20"/>
        </w:rPr>
        <w:t xml:space="preserve"> </w:t>
      </w:r>
      <w:r w:rsidR="004D6864">
        <w:rPr>
          <w:sz w:val="20"/>
          <w:szCs w:val="20"/>
        </w:rPr>
        <w:t>ωρών</w:t>
      </w:r>
      <w:r w:rsidR="004D6864" w:rsidRPr="004D6864">
        <w:rPr>
          <w:sz w:val="20"/>
          <w:szCs w:val="20"/>
        </w:rPr>
        <w:t xml:space="preserve"> </w:t>
      </w:r>
      <w:r w:rsidR="004D6864">
        <w:rPr>
          <w:sz w:val="20"/>
          <w:szCs w:val="20"/>
        </w:rPr>
        <w:t>διακοπής</w:t>
      </w:r>
      <w:r w:rsidR="00F93FEE" w:rsidRPr="004D6864">
        <w:rPr>
          <w:sz w:val="20"/>
          <w:szCs w:val="20"/>
        </w:rPr>
        <w:t>.</w:t>
      </w:r>
    </w:p>
    <w:p w:rsidR="00F93FEE" w:rsidRPr="004D6864" w:rsidRDefault="00F93FEE" w:rsidP="00F93FEE">
      <w:pPr>
        <w:pStyle w:val="CM20"/>
        <w:spacing w:line="264" w:lineRule="auto"/>
        <w:jc w:val="both"/>
        <w:rPr>
          <w:sz w:val="20"/>
          <w:szCs w:val="20"/>
        </w:rPr>
      </w:pPr>
    </w:p>
    <w:p w:rsidR="001F3323" w:rsidRPr="001F3323" w:rsidRDefault="001F3323" w:rsidP="001F3323">
      <w:pPr>
        <w:pStyle w:val="CM20"/>
        <w:spacing w:line="264" w:lineRule="auto"/>
        <w:jc w:val="both"/>
        <w:rPr>
          <w:sz w:val="20"/>
          <w:szCs w:val="20"/>
        </w:rPr>
      </w:pPr>
      <w:r w:rsidRPr="001F3323">
        <w:rPr>
          <w:sz w:val="20"/>
          <w:szCs w:val="20"/>
        </w:rPr>
        <w:t xml:space="preserve">Ρυθμίστε την ταχύτητα περιστροφής των </w:t>
      </w:r>
      <w:r>
        <w:rPr>
          <w:sz w:val="20"/>
          <w:szCs w:val="20"/>
        </w:rPr>
        <w:t xml:space="preserve">υπερυψωμένων </w:t>
      </w:r>
      <w:r w:rsidRPr="001F3323">
        <w:rPr>
          <w:sz w:val="20"/>
          <w:szCs w:val="20"/>
        </w:rPr>
        <w:t xml:space="preserve">αναδευτήρων σε 200 </w:t>
      </w:r>
      <w:r w:rsidRPr="001F3323">
        <w:rPr>
          <w:sz w:val="20"/>
          <w:szCs w:val="20"/>
          <w:lang w:val="en-US"/>
        </w:rPr>
        <w:t>rpm</w:t>
      </w:r>
      <w:r w:rsidRPr="001F3323">
        <w:rPr>
          <w:sz w:val="20"/>
          <w:szCs w:val="20"/>
        </w:rPr>
        <w:t xml:space="preserve"> ± 10 </w:t>
      </w:r>
      <w:r w:rsidRPr="001F3323">
        <w:rPr>
          <w:sz w:val="20"/>
          <w:szCs w:val="20"/>
          <w:lang w:val="en-US"/>
        </w:rPr>
        <w:t>rpm</w:t>
      </w:r>
      <w:r w:rsidRPr="001F3323">
        <w:rPr>
          <w:sz w:val="20"/>
          <w:szCs w:val="20"/>
        </w:rPr>
        <w:t xml:space="preserve">. Όταν χρησιμοποιείται </w:t>
      </w:r>
      <w:r>
        <w:rPr>
          <w:sz w:val="20"/>
          <w:szCs w:val="20"/>
        </w:rPr>
        <w:t>ψεκασμός</w:t>
      </w:r>
      <w:r w:rsidRPr="001F3323">
        <w:rPr>
          <w:sz w:val="20"/>
          <w:szCs w:val="20"/>
        </w:rPr>
        <w:t xml:space="preserve"> αερίου, συνδέστε αμέσως το υαλ</w:t>
      </w:r>
      <w:r>
        <w:rPr>
          <w:sz w:val="20"/>
          <w:szCs w:val="20"/>
        </w:rPr>
        <w:t>ώδες φίλτρο</w:t>
      </w:r>
      <w:r w:rsidRPr="001F3323">
        <w:rPr>
          <w:sz w:val="20"/>
          <w:szCs w:val="20"/>
        </w:rPr>
        <w:t xml:space="preserve"> σε μία παροχή αέρα και αρχίσ</w:t>
      </w:r>
      <w:r>
        <w:rPr>
          <w:sz w:val="20"/>
          <w:szCs w:val="20"/>
        </w:rPr>
        <w:t>τ</w:t>
      </w:r>
      <w:r w:rsidRPr="001F3323">
        <w:rPr>
          <w:sz w:val="20"/>
          <w:szCs w:val="20"/>
        </w:rPr>
        <w:t xml:space="preserve">ε </w:t>
      </w:r>
      <w:r>
        <w:rPr>
          <w:sz w:val="20"/>
          <w:szCs w:val="20"/>
        </w:rPr>
        <w:t xml:space="preserve">τον </w:t>
      </w:r>
      <w:r w:rsidRPr="001F3323">
        <w:rPr>
          <w:sz w:val="20"/>
          <w:szCs w:val="20"/>
        </w:rPr>
        <w:t>ψεκασμό σε ένα ρυθμό 100 χιλιοστόλιτρα ανά λεπτό.</w:t>
      </w:r>
    </w:p>
    <w:p w:rsidR="001F3323" w:rsidRPr="001F3323" w:rsidRDefault="001F3323" w:rsidP="001F3323">
      <w:pPr>
        <w:pStyle w:val="CM20"/>
        <w:spacing w:line="264" w:lineRule="auto"/>
        <w:jc w:val="both"/>
        <w:rPr>
          <w:sz w:val="20"/>
          <w:szCs w:val="20"/>
        </w:rPr>
      </w:pPr>
    </w:p>
    <w:p w:rsidR="00DB28EC" w:rsidRPr="001F3323" w:rsidRDefault="001F3323" w:rsidP="001F3323">
      <w:pPr>
        <w:pStyle w:val="CM20"/>
        <w:spacing w:line="264" w:lineRule="auto"/>
        <w:jc w:val="both"/>
        <w:rPr>
          <w:sz w:val="20"/>
          <w:szCs w:val="20"/>
        </w:rPr>
      </w:pPr>
      <w:r w:rsidRPr="001F3323">
        <w:rPr>
          <w:sz w:val="20"/>
          <w:szCs w:val="20"/>
        </w:rPr>
        <w:t xml:space="preserve">Εκτελέστε κάθε δοκιμή για 348 ώρες ± 12 ώρες, </w:t>
      </w:r>
      <w:r>
        <w:rPr>
          <w:sz w:val="20"/>
          <w:szCs w:val="20"/>
        </w:rPr>
        <w:t xml:space="preserve">ελέγχοντας </w:t>
      </w:r>
      <w:r w:rsidRPr="001F3323">
        <w:rPr>
          <w:sz w:val="20"/>
          <w:szCs w:val="20"/>
        </w:rPr>
        <w:t xml:space="preserve">τακτικά τον </w:t>
      </w:r>
      <w:r>
        <w:rPr>
          <w:sz w:val="20"/>
          <w:szCs w:val="20"/>
        </w:rPr>
        <w:t>ρυθμό</w:t>
      </w:r>
      <w:r w:rsidRPr="001F3323">
        <w:rPr>
          <w:sz w:val="20"/>
          <w:szCs w:val="20"/>
        </w:rPr>
        <w:t xml:space="preserve"> παροχής αερίου και τη</w:t>
      </w:r>
      <w:r>
        <w:rPr>
          <w:sz w:val="20"/>
          <w:szCs w:val="20"/>
        </w:rPr>
        <w:t>ν</w:t>
      </w:r>
      <w:r w:rsidRPr="001F3323">
        <w:rPr>
          <w:sz w:val="20"/>
          <w:szCs w:val="20"/>
        </w:rPr>
        <w:t xml:space="preserve"> </w:t>
      </w:r>
      <w:r>
        <w:rPr>
          <w:sz w:val="20"/>
          <w:szCs w:val="20"/>
        </w:rPr>
        <w:t>πα</w:t>
      </w:r>
      <w:r w:rsidRPr="001F3323">
        <w:rPr>
          <w:sz w:val="20"/>
          <w:szCs w:val="20"/>
        </w:rPr>
        <w:t>ρο</w:t>
      </w:r>
      <w:r>
        <w:rPr>
          <w:sz w:val="20"/>
          <w:szCs w:val="20"/>
        </w:rPr>
        <w:t>χ</w:t>
      </w:r>
      <w:r w:rsidRPr="001F3323">
        <w:rPr>
          <w:sz w:val="20"/>
          <w:szCs w:val="20"/>
        </w:rPr>
        <w:t xml:space="preserve">ή του αέρα (όταν χρησιμοποιείται </w:t>
      </w:r>
      <w:r>
        <w:rPr>
          <w:sz w:val="20"/>
          <w:szCs w:val="20"/>
        </w:rPr>
        <w:t>ψεκασμός αέρα) και α</w:t>
      </w:r>
      <w:r w:rsidRPr="001F3323">
        <w:rPr>
          <w:sz w:val="20"/>
          <w:szCs w:val="20"/>
        </w:rPr>
        <w:t>ν</w:t>
      </w:r>
      <w:r>
        <w:rPr>
          <w:sz w:val="20"/>
          <w:szCs w:val="20"/>
        </w:rPr>
        <w:t>απληρών</w:t>
      </w:r>
      <w:r w:rsidRPr="001F3323">
        <w:rPr>
          <w:sz w:val="20"/>
          <w:szCs w:val="20"/>
        </w:rPr>
        <w:t xml:space="preserve">οντας </w:t>
      </w:r>
      <w:r>
        <w:rPr>
          <w:sz w:val="20"/>
          <w:szCs w:val="20"/>
        </w:rPr>
        <w:t>κάθε</w:t>
      </w:r>
      <w:r w:rsidRPr="001F3323">
        <w:rPr>
          <w:sz w:val="20"/>
          <w:szCs w:val="20"/>
        </w:rPr>
        <w:t xml:space="preserve"> απώλεια υγρ</w:t>
      </w:r>
      <w:r>
        <w:rPr>
          <w:sz w:val="20"/>
          <w:szCs w:val="20"/>
        </w:rPr>
        <w:t>ού</w:t>
      </w:r>
      <w:r w:rsidRPr="001F3323">
        <w:rPr>
          <w:sz w:val="20"/>
          <w:szCs w:val="20"/>
        </w:rPr>
        <w:t xml:space="preserve"> λόγω της εξάτμισης, </w:t>
      </w:r>
      <w:r>
        <w:rPr>
          <w:sz w:val="20"/>
          <w:szCs w:val="20"/>
        </w:rPr>
        <w:t xml:space="preserve">με την </w:t>
      </w:r>
      <w:r w:rsidRPr="001F3323">
        <w:rPr>
          <w:sz w:val="20"/>
          <w:szCs w:val="20"/>
        </w:rPr>
        <w:t>προσθ</w:t>
      </w:r>
      <w:r>
        <w:rPr>
          <w:sz w:val="20"/>
          <w:szCs w:val="20"/>
        </w:rPr>
        <w:t>ήκη</w:t>
      </w:r>
      <w:r w:rsidRPr="001F3323">
        <w:rPr>
          <w:sz w:val="20"/>
          <w:szCs w:val="20"/>
        </w:rPr>
        <w:t xml:space="preserve"> απιονισμένο</w:t>
      </w:r>
      <w:r>
        <w:rPr>
          <w:sz w:val="20"/>
          <w:szCs w:val="20"/>
        </w:rPr>
        <w:t>υ</w:t>
      </w:r>
      <w:r w:rsidRPr="001F3323">
        <w:rPr>
          <w:sz w:val="20"/>
          <w:szCs w:val="20"/>
        </w:rPr>
        <w:t xml:space="preserve"> νερ</w:t>
      </w:r>
      <w:r>
        <w:rPr>
          <w:sz w:val="20"/>
          <w:szCs w:val="20"/>
        </w:rPr>
        <w:t>ού</w:t>
      </w:r>
      <w:r w:rsidRPr="001F3323">
        <w:rPr>
          <w:sz w:val="20"/>
          <w:szCs w:val="20"/>
        </w:rPr>
        <w:t xml:space="preserve"> στο δοχείο δοκιμής.</w:t>
      </w:r>
    </w:p>
    <w:p w:rsidR="00DB28EC" w:rsidRPr="008B3429" w:rsidRDefault="00DB28EC" w:rsidP="003B297E">
      <w:pPr>
        <w:pStyle w:val="CM20"/>
        <w:spacing w:line="264" w:lineRule="auto"/>
        <w:jc w:val="both"/>
        <w:rPr>
          <w:sz w:val="20"/>
          <w:szCs w:val="20"/>
        </w:rPr>
      </w:pPr>
    </w:p>
    <w:p w:rsidR="009A5500" w:rsidRPr="009A5500" w:rsidRDefault="009A5500" w:rsidP="009A5500">
      <w:pPr>
        <w:pStyle w:val="CM20"/>
        <w:spacing w:line="264" w:lineRule="auto"/>
        <w:jc w:val="both"/>
        <w:rPr>
          <w:sz w:val="20"/>
          <w:szCs w:val="20"/>
        </w:rPr>
      </w:pPr>
      <w:r w:rsidRPr="009A5500">
        <w:rPr>
          <w:sz w:val="20"/>
          <w:szCs w:val="20"/>
        </w:rPr>
        <w:t xml:space="preserve">Στο τέλος της δοκιμής, αφαιρέστε τη δέσμη </w:t>
      </w:r>
      <w:r w:rsidR="00096390">
        <w:rPr>
          <w:sz w:val="20"/>
          <w:szCs w:val="20"/>
        </w:rPr>
        <w:t xml:space="preserve">των </w:t>
      </w:r>
      <w:r w:rsidRPr="009A5500">
        <w:rPr>
          <w:sz w:val="20"/>
          <w:szCs w:val="20"/>
        </w:rPr>
        <w:t>δ</w:t>
      </w:r>
      <w:r w:rsidR="00096390">
        <w:rPr>
          <w:sz w:val="20"/>
          <w:szCs w:val="20"/>
        </w:rPr>
        <w:t>οκιμ</w:t>
      </w:r>
      <w:r w:rsidRPr="009A5500">
        <w:rPr>
          <w:sz w:val="20"/>
          <w:szCs w:val="20"/>
        </w:rPr>
        <w:t>ίων από το δοχείο δοκιμής, αποσυναρμολογεί</w:t>
      </w:r>
      <w:r w:rsidR="00096390">
        <w:rPr>
          <w:sz w:val="20"/>
          <w:szCs w:val="20"/>
        </w:rPr>
        <w:t>σ</w:t>
      </w:r>
      <w:r w:rsidRPr="009A5500">
        <w:rPr>
          <w:sz w:val="20"/>
          <w:szCs w:val="20"/>
        </w:rPr>
        <w:t xml:space="preserve">τε </w:t>
      </w:r>
      <w:r w:rsidR="00096390">
        <w:rPr>
          <w:sz w:val="20"/>
          <w:szCs w:val="20"/>
        </w:rPr>
        <w:t>την</w:t>
      </w:r>
      <w:r w:rsidRPr="009A5500">
        <w:rPr>
          <w:sz w:val="20"/>
          <w:szCs w:val="20"/>
        </w:rPr>
        <w:t xml:space="preserve"> και ξεπλύνετε όλα τα δ</w:t>
      </w:r>
      <w:r w:rsidR="00096390">
        <w:rPr>
          <w:sz w:val="20"/>
          <w:szCs w:val="20"/>
        </w:rPr>
        <w:t>οκ</w:t>
      </w:r>
      <w:r w:rsidRPr="009A5500">
        <w:rPr>
          <w:sz w:val="20"/>
          <w:szCs w:val="20"/>
        </w:rPr>
        <w:t>ί</w:t>
      </w:r>
      <w:r w:rsidR="00096390">
        <w:rPr>
          <w:sz w:val="20"/>
          <w:szCs w:val="20"/>
        </w:rPr>
        <w:t>μι</w:t>
      </w:r>
      <w:r w:rsidRPr="009A5500">
        <w:rPr>
          <w:sz w:val="20"/>
          <w:szCs w:val="20"/>
        </w:rPr>
        <w:t xml:space="preserve">α με απιονισμένο νερό, στη συνέχεια με μεθανόλη και ξηράνετε </w:t>
      </w:r>
      <w:r w:rsidR="00096390">
        <w:rPr>
          <w:sz w:val="20"/>
          <w:szCs w:val="20"/>
        </w:rPr>
        <w:t>σε</w:t>
      </w:r>
      <w:r w:rsidRPr="009A5500">
        <w:rPr>
          <w:sz w:val="20"/>
          <w:szCs w:val="20"/>
        </w:rPr>
        <w:t xml:space="preserve"> θερμό αέρα. Αποθηκεύστε τα </w:t>
      </w:r>
      <w:r w:rsidR="00096390">
        <w:rPr>
          <w:sz w:val="20"/>
          <w:szCs w:val="20"/>
        </w:rPr>
        <w:t>δοκίμια</w:t>
      </w:r>
      <w:r w:rsidRPr="009A5500">
        <w:rPr>
          <w:sz w:val="20"/>
          <w:szCs w:val="20"/>
        </w:rPr>
        <w:t xml:space="preserve"> μέσα σε ξηραντήρα μέχρι να είστε έτοιμοι για </w:t>
      </w:r>
      <w:r w:rsidR="00096390">
        <w:rPr>
          <w:sz w:val="20"/>
          <w:szCs w:val="20"/>
        </w:rPr>
        <w:t xml:space="preserve">την </w:t>
      </w:r>
      <w:r w:rsidRPr="009A5500">
        <w:rPr>
          <w:sz w:val="20"/>
          <w:szCs w:val="20"/>
        </w:rPr>
        <w:t xml:space="preserve">επιθεώρηση και </w:t>
      </w:r>
      <w:r w:rsidR="00096390">
        <w:rPr>
          <w:sz w:val="20"/>
          <w:szCs w:val="20"/>
        </w:rPr>
        <w:t xml:space="preserve">τον </w:t>
      </w:r>
      <w:r w:rsidRPr="009A5500">
        <w:rPr>
          <w:sz w:val="20"/>
          <w:szCs w:val="20"/>
        </w:rPr>
        <w:t>καθαρισμό</w:t>
      </w:r>
      <w:r w:rsidR="00096390">
        <w:rPr>
          <w:sz w:val="20"/>
          <w:szCs w:val="20"/>
        </w:rPr>
        <w:t xml:space="preserve"> τους</w:t>
      </w:r>
      <w:r w:rsidRPr="009A5500">
        <w:rPr>
          <w:sz w:val="20"/>
          <w:szCs w:val="20"/>
        </w:rPr>
        <w:t>.</w:t>
      </w:r>
    </w:p>
    <w:p w:rsidR="009A5500" w:rsidRPr="009A5500" w:rsidRDefault="009A5500" w:rsidP="009A5500">
      <w:pPr>
        <w:pStyle w:val="CM20"/>
        <w:spacing w:line="264" w:lineRule="auto"/>
        <w:jc w:val="both"/>
        <w:rPr>
          <w:sz w:val="20"/>
          <w:szCs w:val="20"/>
        </w:rPr>
      </w:pPr>
    </w:p>
    <w:p w:rsidR="00DB28EC" w:rsidRPr="009A5500" w:rsidRDefault="009A5500" w:rsidP="009A5500">
      <w:pPr>
        <w:pStyle w:val="CM20"/>
        <w:spacing w:line="264" w:lineRule="auto"/>
        <w:jc w:val="both"/>
        <w:rPr>
          <w:sz w:val="20"/>
          <w:szCs w:val="20"/>
        </w:rPr>
      </w:pPr>
      <w:r w:rsidRPr="009A5500">
        <w:rPr>
          <w:sz w:val="20"/>
          <w:szCs w:val="20"/>
        </w:rPr>
        <w:t>Όλες οι δοκιμές πρέπει να διεξάγονται εις διπλούν. Εάν</w:t>
      </w:r>
      <w:r w:rsidR="00096390" w:rsidRPr="00096390">
        <w:t xml:space="preserve"> </w:t>
      </w:r>
      <w:r w:rsidR="00096390" w:rsidRPr="00096390">
        <w:rPr>
          <w:sz w:val="20"/>
          <w:szCs w:val="20"/>
        </w:rPr>
        <w:t>εξαντληθεί</w:t>
      </w:r>
      <w:r w:rsidRPr="009A5500">
        <w:rPr>
          <w:sz w:val="20"/>
          <w:szCs w:val="20"/>
        </w:rPr>
        <w:t xml:space="preserve"> η παροχή αέρα ή </w:t>
      </w:r>
      <w:r w:rsidR="00096390">
        <w:rPr>
          <w:sz w:val="20"/>
          <w:szCs w:val="20"/>
        </w:rPr>
        <w:t xml:space="preserve">αστοχήσει </w:t>
      </w:r>
      <w:r w:rsidRPr="009A5500">
        <w:rPr>
          <w:sz w:val="20"/>
          <w:szCs w:val="20"/>
        </w:rPr>
        <w:t>ο θερμαντήρα</w:t>
      </w:r>
      <w:r w:rsidR="00096390">
        <w:rPr>
          <w:sz w:val="20"/>
          <w:szCs w:val="20"/>
        </w:rPr>
        <w:t>ς</w:t>
      </w:r>
      <w:r w:rsidRPr="009A5500">
        <w:rPr>
          <w:sz w:val="20"/>
          <w:szCs w:val="20"/>
        </w:rPr>
        <w:t xml:space="preserve"> ή </w:t>
      </w:r>
      <w:r w:rsidR="00096390">
        <w:rPr>
          <w:sz w:val="20"/>
          <w:szCs w:val="20"/>
        </w:rPr>
        <w:t xml:space="preserve">ο </w:t>
      </w:r>
      <w:r w:rsidRPr="009A5500">
        <w:rPr>
          <w:sz w:val="20"/>
          <w:szCs w:val="20"/>
        </w:rPr>
        <w:t xml:space="preserve">κινητήρας </w:t>
      </w:r>
      <w:r w:rsidR="00096390">
        <w:rPr>
          <w:sz w:val="20"/>
          <w:szCs w:val="20"/>
        </w:rPr>
        <w:t xml:space="preserve">του </w:t>
      </w:r>
      <w:r w:rsidR="00096390" w:rsidRPr="00096390">
        <w:rPr>
          <w:sz w:val="20"/>
          <w:szCs w:val="20"/>
        </w:rPr>
        <w:t xml:space="preserve">αναδευτήρα </w:t>
      </w:r>
      <w:r w:rsidRPr="009A5500">
        <w:rPr>
          <w:sz w:val="20"/>
          <w:szCs w:val="20"/>
        </w:rPr>
        <w:t xml:space="preserve">κατά τη διάρκεια της δοκιμής, </w:t>
      </w:r>
      <w:r w:rsidR="00096390" w:rsidRPr="00096390">
        <w:rPr>
          <w:sz w:val="20"/>
          <w:szCs w:val="20"/>
        </w:rPr>
        <w:t xml:space="preserve">η δοκιμή </w:t>
      </w:r>
      <w:r w:rsidRPr="009A5500">
        <w:rPr>
          <w:sz w:val="20"/>
          <w:szCs w:val="20"/>
        </w:rPr>
        <w:t xml:space="preserve">πρέπει να επαναληφθεί. Εάν η διακύμανση </w:t>
      </w:r>
      <w:r w:rsidR="00096390">
        <w:rPr>
          <w:sz w:val="20"/>
          <w:szCs w:val="20"/>
        </w:rPr>
        <w:t>σ</w:t>
      </w:r>
      <w:r w:rsidRPr="009A5500">
        <w:rPr>
          <w:sz w:val="20"/>
          <w:szCs w:val="20"/>
        </w:rPr>
        <w:t>τη</w:t>
      </w:r>
      <w:r w:rsidR="00096390">
        <w:rPr>
          <w:sz w:val="20"/>
          <w:szCs w:val="20"/>
        </w:rPr>
        <w:t>ν</w:t>
      </w:r>
      <w:r w:rsidRPr="009A5500">
        <w:rPr>
          <w:sz w:val="20"/>
          <w:szCs w:val="20"/>
        </w:rPr>
        <w:t xml:space="preserve"> απώλ</w:t>
      </w:r>
      <w:r w:rsidR="00096390">
        <w:rPr>
          <w:sz w:val="20"/>
          <w:szCs w:val="20"/>
        </w:rPr>
        <w:t>εια</w:t>
      </w:r>
      <w:r w:rsidRPr="009A5500">
        <w:rPr>
          <w:sz w:val="20"/>
          <w:szCs w:val="20"/>
        </w:rPr>
        <w:t xml:space="preserve"> μάζας μεταξύ δύο δ</w:t>
      </w:r>
      <w:r w:rsidR="00096390">
        <w:rPr>
          <w:sz w:val="20"/>
          <w:szCs w:val="20"/>
        </w:rPr>
        <w:t>οκιμ</w:t>
      </w:r>
      <w:r w:rsidRPr="009A5500">
        <w:rPr>
          <w:sz w:val="20"/>
          <w:szCs w:val="20"/>
        </w:rPr>
        <w:t xml:space="preserve">ίων από οποιοδήποτε μέταλλο για οποιαδήποτε συγκεκριμένη δοκιμή είναι μεγαλύτερη από δύο, </w:t>
      </w:r>
      <w:r w:rsidR="00FB776B">
        <w:rPr>
          <w:sz w:val="20"/>
          <w:szCs w:val="20"/>
        </w:rPr>
        <w:t xml:space="preserve">τότε </w:t>
      </w:r>
      <w:r w:rsidR="00096390">
        <w:rPr>
          <w:sz w:val="20"/>
          <w:szCs w:val="20"/>
        </w:rPr>
        <w:t xml:space="preserve">πρέπει να </w:t>
      </w:r>
      <w:r w:rsidRPr="009A5500">
        <w:rPr>
          <w:sz w:val="20"/>
          <w:szCs w:val="20"/>
        </w:rPr>
        <w:t>επαναλ</w:t>
      </w:r>
      <w:r w:rsidR="00096390">
        <w:rPr>
          <w:sz w:val="20"/>
          <w:szCs w:val="20"/>
        </w:rPr>
        <w:t>ηφθεί</w:t>
      </w:r>
      <w:r w:rsidRPr="009A5500">
        <w:rPr>
          <w:sz w:val="20"/>
          <w:szCs w:val="20"/>
        </w:rPr>
        <w:t xml:space="preserve"> </w:t>
      </w:r>
      <w:r w:rsidR="00096390">
        <w:rPr>
          <w:sz w:val="20"/>
          <w:szCs w:val="20"/>
        </w:rPr>
        <w:t>η δοκιμή</w:t>
      </w:r>
      <w:r w:rsidRPr="009A5500">
        <w:rPr>
          <w:sz w:val="20"/>
          <w:szCs w:val="20"/>
        </w:rPr>
        <w:t xml:space="preserve"> για το σύνολο της δέσμης </w:t>
      </w:r>
      <w:r w:rsidR="00096390">
        <w:rPr>
          <w:sz w:val="20"/>
          <w:szCs w:val="20"/>
        </w:rPr>
        <w:t xml:space="preserve">των </w:t>
      </w:r>
      <w:r w:rsidRPr="009A5500">
        <w:rPr>
          <w:sz w:val="20"/>
          <w:szCs w:val="20"/>
        </w:rPr>
        <w:t>δ</w:t>
      </w:r>
      <w:r w:rsidR="00096390">
        <w:rPr>
          <w:sz w:val="20"/>
          <w:szCs w:val="20"/>
        </w:rPr>
        <w:t>οκιμ</w:t>
      </w:r>
      <w:r w:rsidRPr="009A5500">
        <w:rPr>
          <w:sz w:val="20"/>
          <w:szCs w:val="20"/>
        </w:rPr>
        <w:t xml:space="preserve">ίων </w:t>
      </w:r>
      <w:r w:rsidR="00096390">
        <w:rPr>
          <w:sz w:val="20"/>
          <w:szCs w:val="20"/>
        </w:rPr>
        <w:t>ώστε</w:t>
      </w:r>
      <w:r w:rsidRPr="009A5500">
        <w:rPr>
          <w:sz w:val="20"/>
          <w:szCs w:val="20"/>
        </w:rPr>
        <w:t xml:space="preserve"> να </w:t>
      </w:r>
      <w:r w:rsidR="00096390">
        <w:rPr>
          <w:sz w:val="20"/>
          <w:szCs w:val="20"/>
        </w:rPr>
        <w:t>προκύψουν</w:t>
      </w:r>
      <w:r w:rsidRPr="009A5500">
        <w:rPr>
          <w:sz w:val="20"/>
          <w:szCs w:val="20"/>
        </w:rPr>
        <w:t xml:space="preserve"> τρία σετ </w:t>
      </w:r>
      <w:r w:rsidRPr="009A5500">
        <w:rPr>
          <w:sz w:val="20"/>
          <w:szCs w:val="20"/>
        </w:rPr>
        <w:lastRenderedPageBreak/>
        <w:t xml:space="preserve">αποτελεσμάτων. </w:t>
      </w:r>
      <w:r w:rsidR="00FB776B" w:rsidRPr="00FB776B">
        <w:rPr>
          <w:sz w:val="20"/>
          <w:szCs w:val="20"/>
        </w:rPr>
        <w:t xml:space="preserve">Θα χρησιμοποιηθούν </w:t>
      </w:r>
      <w:r w:rsidR="00FB776B">
        <w:rPr>
          <w:sz w:val="20"/>
          <w:szCs w:val="20"/>
        </w:rPr>
        <w:t>ο</w:t>
      </w:r>
      <w:r w:rsidRPr="009A5500">
        <w:rPr>
          <w:sz w:val="20"/>
          <w:szCs w:val="20"/>
        </w:rPr>
        <w:t>ι δύο πλησιέστερ</w:t>
      </w:r>
      <w:r>
        <w:rPr>
          <w:sz w:val="20"/>
          <w:szCs w:val="20"/>
        </w:rPr>
        <w:t>ες</w:t>
      </w:r>
      <w:r w:rsidRPr="009A5500">
        <w:rPr>
          <w:sz w:val="20"/>
          <w:szCs w:val="20"/>
        </w:rPr>
        <w:t xml:space="preserve"> δέσμες δ</w:t>
      </w:r>
      <w:r w:rsidR="00096390">
        <w:rPr>
          <w:sz w:val="20"/>
          <w:szCs w:val="20"/>
        </w:rPr>
        <w:t>οκιμ</w:t>
      </w:r>
      <w:r w:rsidR="00FB776B">
        <w:rPr>
          <w:sz w:val="20"/>
          <w:szCs w:val="20"/>
        </w:rPr>
        <w:t xml:space="preserve">ίων </w:t>
      </w:r>
      <w:r w:rsidRPr="009A5500">
        <w:rPr>
          <w:sz w:val="20"/>
          <w:szCs w:val="20"/>
        </w:rPr>
        <w:t>για να καθοριστεί το αποτέλεσμα.</w:t>
      </w:r>
    </w:p>
    <w:p w:rsidR="004013C3" w:rsidRPr="008B3429" w:rsidRDefault="004013C3" w:rsidP="00976C26">
      <w:pPr>
        <w:pStyle w:val="CM19"/>
        <w:spacing w:line="264" w:lineRule="auto"/>
        <w:rPr>
          <w:b/>
          <w:bCs/>
          <w:sz w:val="20"/>
          <w:szCs w:val="20"/>
        </w:rPr>
      </w:pPr>
    </w:p>
    <w:p w:rsidR="009651D3" w:rsidRPr="00DD4377" w:rsidRDefault="009651D3" w:rsidP="00DD4377">
      <w:pPr>
        <w:pStyle w:val="2"/>
        <w:spacing w:before="0"/>
        <w:rPr>
          <w:rFonts w:ascii="Arial" w:hAnsi="Arial"/>
          <w:bCs w:val="0"/>
          <w:color w:val="auto"/>
          <w:sz w:val="20"/>
          <w:szCs w:val="20"/>
        </w:rPr>
      </w:pPr>
      <w:bookmarkStart w:id="13" w:name="_Toc477572329"/>
      <w:r w:rsidRPr="00DD4377">
        <w:rPr>
          <w:rFonts w:ascii="Arial" w:hAnsi="Arial"/>
          <w:bCs w:val="0"/>
          <w:color w:val="auto"/>
          <w:sz w:val="20"/>
          <w:szCs w:val="20"/>
        </w:rPr>
        <w:t xml:space="preserve">1.6 </w:t>
      </w:r>
      <w:r w:rsidR="009A5500" w:rsidRPr="00DD4377">
        <w:rPr>
          <w:rFonts w:ascii="Arial" w:hAnsi="Arial"/>
          <w:bCs w:val="0"/>
          <w:color w:val="auto"/>
          <w:sz w:val="20"/>
          <w:szCs w:val="20"/>
        </w:rPr>
        <w:t>Καθαρισμός και αξιολόγηση των δοκιμίων</w:t>
      </w:r>
      <w:bookmarkEnd w:id="13"/>
    </w:p>
    <w:p w:rsidR="00F93FEE" w:rsidRPr="00FB776B" w:rsidRDefault="00F93FEE" w:rsidP="003B297E">
      <w:pPr>
        <w:pStyle w:val="CM6"/>
        <w:spacing w:line="264" w:lineRule="auto"/>
        <w:jc w:val="both"/>
        <w:rPr>
          <w:sz w:val="20"/>
          <w:szCs w:val="20"/>
        </w:rPr>
      </w:pPr>
    </w:p>
    <w:p w:rsidR="00D93B89" w:rsidRDefault="00D93B89" w:rsidP="003B297E">
      <w:pPr>
        <w:pStyle w:val="CM6"/>
        <w:spacing w:line="264" w:lineRule="auto"/>
        <w:jc w:val="both"/>
        <w:rPr>
          <w:sz w:val="20"/>
          <w:szCs w:val="20"/>
        </w:rPr>
      </w:pPr>
      <w:r w:rsidRPr="00D93B89">
        <w:rPr>
          <w:sz w:val="20"/>
          <w:szCs w:val="20"/>
        </w:rPr>
        <w:t xml:space="preserve">Καθαρίστε τα </w:t>
      </w:r>
      <w:r>
        <w:rPr>
          <w:sz w:val="20"/>
          <w:szCs w:val="20"/>
        </w:rPr>
        <w:t>δοκίμια</w:t>
      </w:r>
      <w:r w:rsidRPr="00D93B89">
        <w:rPr>
          <w:sz w:val="20"/>
          <w:szCs w:val="20"/>
        </w:rPr>
        <w:t xml:space="preserve"> και υπολογίσ</w:t>
      </w:r>
      <w:r>
        <w:rPr>
          <w:sz w:val="20"/>
          <w:szCs w:val="20"/>
        </w:rPr>
        <w:t>τ</w:t>
      </w:r>
      <w:r w:rsidRPr="00D93B89">
        <w:rPr>
          <w:sz w:val="20"/>
          <w:szCs w:val="20"/>
        </w:rPr>
        <w:t xml:space="preserve">ε </w:t>
      </w:r>
      <w:r>
        <w:rPr>
          <w:sz w:val="20"/>
          <w:szCs w:val="20"/>
        </w:rPr>
        <w:t>την απώλεια μάζας σύμφωνα με την</w:t>
      </w:r>
      <w:r w:rsidRPr="00D93B89">
        <w:rPr>
          <w:sz w:val="20"/>
          <w:szCs w:val="20"/>
        </w:rPr>
        <w:t xml:space="preserve"> </w:t>
      </w:r>
      <w:r>
        <w:rPr>
          <w:sz w:val="20"/>
          <w:szCs w:val="20"/>
        </w:rPr>
        <w:t>Ε</w:t>
      </w:r>
      <w:r w:rsidRPr="00D93B89">
        <w:rPr>
          <w:sz w:val="20"/>
          <w:szCs w:val="20"/>
        </w:rPr>
        <w:t xml:space="preserve">νότητα 2.1 του BS 5117 </w:t>
      </w:r>
      <w:r>
        <w:rPr>
          <w:sz w:val="20"/>
          <w:szCs w:val="20"/>
        </w:rPr>
        <w:t xml:space="preserve">του </w:t>
      </w:r>
      <w:r w:rsidRPr="00D93B89">
        <w:rPr>
          <w:sz w:val="20"/>
          <w:szCs w:val="20"/>
        </w:rPr>
        <w:t xml:space="preserve">1985, </w:t>
      </w:r>
      <w:r>
        <w:rPr>
          <w:sz w:val="20"/>
          <w:szCs w:val="20"/>
        </w:rPr>
        <w:t xml:space="preserve">Διατάξεις </w:t>
      </w:r>
      <w:r w:rsidRPr="00D93B89">
        <w:rPr>
          <w:sz w:val="20"/>
          <w:szCs w:val="20"/>
        </w:rPr>
        <w:t>4 και 5, με όλα τα βάρη να είναι με προσέγγιση 0,1 mg. Πριν από κάθε ζύγιση, ξεπλύντε τα δ</w:t>
      </w:r>
      <w:r>
        <w:rPr>
          <w:sz w:val="20"/>
          <w:szCs w:val="20"/>
        </w:rPr>
        <w:t>οκ</w:t>
      </w:r>
      <w:r w:rsidRPr="00D93B89">
        <w:rPr>
          <w:sz w:val="20"/>
          <w:szCs w:val="20"/>
        </w:rPr>
        <w:t>ί</w:t>
      </w:r>
      <w:r>
        <w:rPr>
          <w:sz w:val="20"/>
          <w:szCs w:val="20"/>
        </w:rPr>
        <w:t>μι</w:t>
      </w:r>
      <w:r w:rsidRPr="00D93B89">
        <w:rPr>
          <w:sz w:val="20"/>
          <w:szCs w:val="20"/>
        </w:rPr>
        <w:t>α με απιονισμένο νερό, στη σ</w:t>
      </w:r>
      <w:r>
        <w:rPr>
          <w:sz w:val="20"/>
          <w:szCs w:val="20"/>
        </w:rPr>
        <w:t>υνέχεια με μεθανόλη και ξηράνετέ τα</w:t>
      </w:r>
      <w:r w:rsidRPr="00D93B89">
        <w:rPr>
          <w:sz w:val="20"/>
          <w:szCs w:val="20"/>
        </w:rPr>
        <w:t xml:space="preserve"> </w:t>
      </w:r>
      <w:r>
        <w:rPr>
          <w:sz w:val="20"/>
          <w:szCs w:val="20"/>
        </w:rPr>
        <w:t>σε</w:t>
      </w:r>
      <w:r w:rsidRPr="00D93B89">
        <w:rPr>
          <w:sz w:val="20"/>
          <w:szCs w:val="20"/>
        </w:rPr>
        <w:t xml:space="preserve"> θερμό αέρα. Αποθηκεύστε</w:t>
      </w:r>
      <w:r>
        <w:rPr>
          <w:sz w:val="20"/>
          <w:szCs w:val="20"/>
        </w:rPr>
        <w:t xml:space="preserve"> τα </w:t>
      </w:r>
      <w:r w:rsidRPr="00D93B89">
        <w:rPr>
          <w:sz w:val="20"/>
          <w:szCs w:val="20"/>
        </w:rPr>
        <w:t>μέσα σε ξηραντήρα για τουλάχιστον 30 λεπτά. Εκτελέστε διαδοχικές διαδικασίες καθαρισμού</w:t>
      </w:r>
      <w:r>
        <w:rPr>
          <w:sz w:val="20"/>
          <w:szCs w:val="20"/>
        </w:rPr>
        <w:t>,</w:t>
      </w:r>
      <w:r w:rsidRPr="00D93B89">
        <w:rPr>
          <w:sz w:val="20"/>
          <w:szCs w:val="20"/>
        </w:rPr>
        <w:t xml:space="preserve"> αποφεύγοντας </w:t>
      </w:r>
      <w:r>
        <w:rPr>
          <w:sz w:val="20"/>
          <w:szCs w:val="20"/>
        </w:rPr>
        <w:t xml:space="preserve">την άσκηση </w:t>
      </w:r>
      <w:r w:rsidRPr="00D93B89">
        <w:rPr>
          <w:sz w:val="20"/>
          <w:szCs w:val="20"/>
        </w:rPr>
        <w:t>υπερβολική</w:t>
      </w:r>
      <w:r>
        <w:rPr>
          <w:sz w:val="20"/>
          <w:szCs w:val="20"/>
        </w:rPr>
        <w:t>ς</w:t>
      </w:r>
      <w:r w:rsidRPr="00D93B89">
        <w:rPr>
          <w:sz w:val="20"/>
          <w:szCs w:val="20"/>
        </w:rPr>
        <w:t xml:space="preserve"> </w:t>
      </w:r>
      <w:r>
        <w:rPr>
          <w:sz w:val="20"/>
          <w:szCs w:val="20"/>
        </w:rPr>
        <w:t>δύναμης,</w:t>
      </w:r>
      <w:r w:rsidRPr="00D93B89">
        <w:rPr>
          <w:sz w:val="20"/>
          <w:szCs w:val="20"/>
        </w:rPr>
        <w:t xml:space="preserve"> έως ότου απομακρυνθ</w:t>
      </w:r>
      <w:r>
        <w:rPr>
          <w:sz w:val="20"/>
          <w:szCs w:val="20"/>
        </w:rPr>
        <w:t>ούν</w:t>
      </w:r>
      <w:r w:rsidRPr="00D93B89">
        <w:rPr>
          <w:sz w:val="20"/>
          <w:szCs w:val="20"/>
        </w:rPr>
        <w:t xml:space="preserve">ί όλα τα προϊόντα διάβρωσης. Οι μηχανικές δυνάμεις που εφαρμόζονται για τον καθαρισμό θα πρέπει να </w:t>
      </w:r>
      <w:r>
        <w:rPr>
          <w:sz w:val="20"/>
          <w:szCs w:val="20"/>
        </w:rPr>
        <w:t>ασκούνται</w:t>
      </w:r>
      <w:r w:rsidRPr="00D93B89">
        <w:rPr>
          <w:sz w:val="20"/>
          <w:szCs w:val="20"/>
        </w:rPr>
        <w:t xml:space="preserve"> όσο το δυνατό σταθερότερ</w:t>
      </w:r>
      <w:r>
        <w:rPr>
          <w:sz w:val="20"/>
          <w:szCs w:val="20"/>
        </w:rPr>
        <w:t>α</w:t>
      </w:r>
      <w:r w:rsidRPr="00D93B89">
        <w:rPr>
          <w:sz w:val="20"/>
          <w:szCs w:val="20"/>
        </w:rPr>
        <w:t xml:space="preserve">. </w:t>
      </w:r>
      <w:r>
        <w:rPr>
          <w:sz w:val="20"/>
          <w:szCs w:val="20"/>
        </w:rPr>
        <w:t>Ο</w:t>
      </w:r>
      <w:r w:rsidRPr="00D93B89">
        <w:rPr>
          <w:sz w:val="20"/>
          <w:szCs w:val="20"/>
        </w:rPr>
        <w:t xml:space="preserve"> καθαρισμό</w:t>
      </w:r>
      <w:r>
        <w:rPr>
          <w:sz w:val="20"/>
          <w:szCs w:val="20"/>
        </w:rPr>
        <w:t>ς</w:t>
      </w:r>
      <w:r w:rsidRPr="00D93B89">
        <w:rPr>
          <w:sz w:val="20"/>
          <w:szCs w:val="20"/>
        </w:rPr>
        <w:t xml:space="preserve"> </w:t>
      </w:r>
      <w:r>
        <w:rPr>
          <w:sz w:val="20"/>
          <w:szCs w:val="20"/>
        </w:rPr>
        <w:t>συνεχίζεται</w:t>
      </w:r>
      <w:r w:rsidRPr="00D93B89">
        <w:rPr>
          <w:sz w:val="20"/>
          <w:szCs w:val="20"/>
        </w:rPr>
        <w:t xml:space="preserve"> μέχρι </w:t>
      </w:r>
      <w:r w:rsidR="00743CEC" w:rsidRPr="00743CEC">
        <w:rPr>
          <w:sz w:val="20"/>
          <w:szCs w:val="20"/>
        </w:rPr>
        <w:t xml:space="preserve">τουλάχιστον </w:t>
      </w:r>
      <w:r w:rsidRPr="00D93B89">
        <w:rPr>
          <w:sz w:val="20"/>
          <w:szCs w:val="20"/>
        </w:rPr>
        <w:t xml:space="preserve">τρεις διαδοχικές μετρήσεις </w:t>
      </w:r>
      <w:r w:rsidR="00743CEC">
        <w:rPr>
          <w:sz w:val="20"/>
          <w:szCs w:val="20"/>
        </w:rPr>
        <w:t xml:space="preserve">να </w:t>
      </w:r>
      <w:r w:rsidRPr="00D93B89">
        <w:rPr>
          <w:sz w:val="20"/>
          <w:szCs w:val="20"/>
        </w:rPr>
        <w:t>βρ</w:t>
      </w:r>
      <w:r w:rsidR="00743CEC">
        <w:rPr>
          <w:sz w:val="20"/>
          <w:szCs w:val="20"/>
        </w:rPr>
        <w:t>εθούν</w:t>
      </w:r>
      <w:r w:rsidRPr="00D93B89">
        <w:rPr>
          <w:sz w:val="20"/>
          <w:szCs w:val="20"/>
        </w:rPr>
        <w:t xml:space="preserve"> εντός </w:t>
      </w:r>
      <w:r w:rsidR="00743CEC">
        <w:rPr>
          <w:sz w:val="20"/>
          <w:szCs w:val="20"/>
        </w:rPr>
        <w:t xml:space="preserve">του </w:t>
      </w:r>
      <w:r w:rsidRPr="00D93B89">
        <w:rPr>
          <w:sz w:val="20"/>
          <w:szCs w:val="20"/>
        </w:rPr>
        <w:t xml:space="preserve">1,0 mg </w:t>
      </w:r>
      <w:r w:rsidR="00743CEC">
        <w:rPr>
          <w:sz w:val="20"/>
          <w:szCs w:val="20"/>
        </w:rPr>
        <w:t xml:space="preserve">από </w:t>
      </w:r>
      <w:r w:rsidRPr="00D93B89">
        <w:rPr>
          <w:sz w:val="20"/>
          <w:szCs w:val="20"/>
        </w:rPr>
        <w:t>την προηγούμενη μέτρηση.</w:t>
      </w:r>
    </w:p>
    <w:p w:rsidR="00E23B6C" w:rsidRPr="00E23B6C" w:rsidRDefault="00E23B6C" w:rsidP="00E23B6C">
      <w:pPr>
        <w:pStyle w:val="Default"/>
      </w:pPr>
    </w:p>
    <w:p w:rsidR="00743CEC" w:rsidRDefault="00743CEC" w:rsidP="003B297E">
      <w:pPr>
        <w:pStyle w:val="CM6"/>
        <w:spacing w:line="264" w:lineRule="auto"/>
        <w:jc w:val="both"/>
        <w:rPr>
          <w:sz w:val="20"/>
          <w:szCs w:val="20"/>
        </w:rPr>
      </w:pPr>
      <w:r w:rsidRPr="00743CEC">
        <w:rPr>
          <w:sz w:val="20"/>
          <w:szCs w:val="20"/>
        </w:rPr>
        <w:t xml:space="preserve">Διορθώστε την απώλεια μάζας λόγω της απομάκρυνσης του μετάλλου κατά τη διαδικασία καθαρισμού. Αυτό είναι πιο εύκολο να επιτευχθεί με </w:t>
      </w:r>
      <w:r>
        <w:rPr>
          <w:sz w:val="20"/>
          <w:szCs w:val="20"/>
        </w:rPr>
        <w:t xml:space="preserve">τη </w:t>
      </w:r>
      <w:r w:rsidRPr="00743CEC">
        <w:rPr>
          <w:sz w:val="20"/>
          <w:szCs w:val="20"/>
        </w:rPr>
        <w:t xml:space="preserve">γραφική απεικόνιση </w:t>
      </w:r>
      <w:r>
        <w:rPr>
          <w:sz w:val="20"/>
          <w:szCs w:val="20"/>
        </w:rPr>
        <w:t xml:space="preserve">της </w:t>
      </w:r>
      <w:r w:rsidRPr="00743CEC">
        <w:rPr>
          <w:sz w:val="20"/>
          <w:szCs w:val="20"/>
        </w:rPr>
        <w:t xml:space="preserve">απώλειας βάρους </w:t>
      </w:r>
      <w:r>
        <w:rPr>
          <w:sz w:val="20"/>
          <w:szCs w:val="20"/>
        </w:rPr>
        <w:t>ως προς</w:t>
      </w:r>
      <w:r w:rsidRPr="00743CEC">
        <w:rPr>
          <w:sz w:val="20"/>
          <w:szCs w:val="20"/>
        </w:rPr>
        <w:t xml:space="preserve"> τον αριθμό των κύκλων ισοδύναμου καθαρισμού (βλ</w:t>
      </w:r>
      <w:r>
        <w:rPr>
          <w:sz w:val="20"/>
          <w:szCs w:val="20"/>
        </w:rPr>
        <w:t>.</w:t>
      </w:r>
      <w:r w:rsidRPr="00743CEC">
        <w:rPr>
          <w:sz w:val="20"/>
          <w:szCs w:val="20"/>
        </w:rPr>
        <w:t xml:space="preserve"> </w:t>
      </w:r>
      <w:r w:rsidRPr="00743CEC">
        <w:rPr>
          <w:sz w:val="20"/>
          <w:szCs w:val="20"/>
          <w:lang w:val="en-US"/>
        </w:rPr>
        <w:t>BS</w:t>
      </w:r>
      <w:r w:rsidRPr="00743CEC">
        <w:rPr>
          <w:sz w:val="20"/>
          <w:szCs w:val="20"/>
        </w:rPr>
        <w:t xml:space="preserve"> 5117). </w:t>
      </w:r>
      <w:r w:rsidR="008B3429" w:rsidRPr="008B3429">
        <w:rPr>
          <w:sz w:val="20"/>
          <w:szCs w:val="20"/>
        </w:rPr>
        <w:t>Για</w:t>
      </w:r>
      <w:r w:rsidR="008B3429">
        <w:rPr>
          <w:sz w:val="20"/>
          <w:szCs w:val="20"/>
        </w:rPr>
        <w:t xml:space="preserve"> </w:t>
      </w:r>
      <w:r w:rsidR="008B3429" w:rsidRPr="008B3429">
        <w:rPr>
          <w:sz w:val="20"/>
          <w:szCs w:val="20"/>
        </w:rPr>
        <w:t>να βρεθεί η διορθωμένη απώλεια μάζας</w:t>
      </w:r>
      <w:r w:rsidR="008B3429">
        <w:rPr>
          <w:sz w:val="20"/>
          <w:szCs w:val="20"/>
        </w:rPr>
        <w:t>,</w:t>
      </w:r>
      <w:r w:rsidR="008B3429" w:rsidRPr="008B3429">
        <w:rPr>
          <w:sz w:val="20"/>
          <w:szCs w:val="20"/>
        </w:rPr>
        <w:t xml:space="preserve"> θα πρέπει </w:t>
      </w:r>
      <w:r w:rsidR="008B3429">
        <w:rPr>
          <w:sz w:val="20"/>
          <w:szCs w:val="20"/>
        </w:rPr>
        <w:t>η</w:t>
      </w:r>
      <w:r w:rsidRPr="00743CEC">
        <w:rPr>
          <w:sz w:val="20"/>
          <w:szCs w:val="20"/>
        </w:rPr>
        <w:t xml:space="preserve"> ευθεία γραμμή (υπολογ</w:t>
      </w:r>
      <w:r w:rsidR="008B3429">
        <w:rPr>
          <w:sz w:val="20"/>
          <w:szCs w:val="20"/>
        </w:rPr>
        <w:t>ι</w:t>
      </w:r>
      <w:r w:rsidRPr="00743CEC">
        <w:rPr>
          <w:sz w:val="20"/>
          <w:szCs w:val="20"/>
        </w:rPr>
        <w:t>ζ</w:t>
      </w:r>
      <w:r w:rsidR="008B3429">
        <w:rPr>
          <w:sz w:val="20"/>
          <w:szCs w:val="20"/>
        </w:rPr>
        <w:t>όμενη</w:t>
      </w:r>
      <w:r w:rsidRPr="00743CEC">
        <w:rPr>
          <w:sz w:val="20"/>
          <w:szCs w:val="20"/>
        </w:rPr>
        <w:t xml:space="preserve"> με γραμμική παλινδρόμηση) </w:t>
      </w:r>
      <w:r w:rsidR="008B3429" w:rsidRPr="008B3429">
        <w:rPr>
          <w:sz w:val="20"/>
          <w:szCs w:val="20"/>
        </w:rPr>
        <w:t xml:space="preserve">που διέρχεται </w:t>
      </w:r>
      <w:r w:rsidRPr="00743CEC">
        <w:rPr>
          <w:sz w:val="20"/>
          <w:szCs w:val="20"/>
        </w:rPr>
        <w:t xml:space="preserve">από τις τελικές μετρήσεις </w:t>
      </w:r>
      <w:r w:rsidR="00FB6753">
        <w:rPr>
          <w:sz w:val="20"/>
          <w:szCs w:val="20"/>
        </w:rPr>
        <w:t xml:space="preserve">του </w:t>
      </w:r>
      <w:r w:rsidRPr="00743CEC">
        <w:rPr>
          <w:sz w:val="20"/>
          <w:szCs w:val="20"/>
        </w:rPr>
        <w:t>κύκλου καθαρισμού (δηλ</w:t>
      </w:r>
      <w:r w:rsidR="00FB6753">
        <w:rPr>
          <w:sz w:val="20"/>
          <w:szCs w:val="20"/>
        </w:rPr>
        <w:t>. μόνο εκείν</w:t>
      </w:r>
      <w:r w:rsidR="008B3429">
        <w:rPr>
          <w:sz w:val="20"/>
          <w:szCs w:val="20"/>
        </w:rPr>
        <w:t>ων</w:t>
      </w:r>
      <w:r w:rsidRPr="00743CEC">
        <w:rPr>
          <w:sz w:val="20"/>
          <w:szCs w:val="20"/>
        </w:rPr>
        <w:t xml:space="preserve"> που διαφέρουν </w:t>
      </w:r>
      <w:r w:rsidR="008B3429" w:rsidRPr="008B3429">
        <w:rPr>
          <w:sz w:val="20"/>
          <w:szCs w:val="20"/>
        </w:rPr>
        <w:t>κατά λιγότερο από</w:t>
      </w:r>
      <w:r w:rsidRPr="00743CEC">
        <w:rPr>
          <w:sz w:val="20"/>
          <w:szCs w:val="20"/>
        </w:rPr>
        <w:t xml:space="preserve"> 1,0 </w:t>
      </w:r>
      <w:r w:rsidRPr="00743CEC">
        <w:rPr>
          <w:sz w:val="20"/>
          <w:szCs w:val="20"/>
          <w:lang w:val="en-US"/>
        </w:rPr>
        <w:t>mg</w:t>
      </w:r>
      <w:r w:rsidRPr="00743CEC">
        <w:rPr>
          <w:sz w:val="20"/>
          <w:szCs w:val="20"/>
        </w:rPr>
        <w:t xml:space="preserve"> από την προηγούμενη μέτρηση) να </w:t>
      </w:r>
      <w:r w:rsidR="00E23B6C" w:rsidRPr="00E23B6C">
        <w:rPr>
          <w:sz w:val="20"/>
          <w:szCs w:val="20"/>
        </w:rPr>
        <w:t xml:space="preserve">τέμνεται </w:t>
      </w:r>
      <w:r w:rsidR="00E23B6C">
        <w:rPr>
          <w:sz w:val="20"/>
          <w:szCs w:val="20"/>
        </w:rPr>
        <w:t>με τ</w:t>
      </w:r>
      <w:r w:rsidR="00FB6753" w:rsidRPr="00E23B6C">
        <w:rPr>
          <w:sz w:val="20"/>
          <w:szCs w:val="20"/>
        </w:rPr>
        <w:t xml:space="preserve">ην </w:t>
      </w:r>
      <w:r w:rsidR="00E23B6C" w:rsidRPr="00E23B6C">
        <w:rPr>
          <w:sz w:val="20"/>
          <w:szCs w:val="20"/>
        </w:rPr>
        <w:t>αρχή των αξόνων</w:t>
      </w:r>
      <w:r w:rsidRPr="00E23B6C">
        <w:rPr>
          <w:sz w:val="20"/>
          <w:szCs w:val="20"/>
        </w:rPr>
        <w:t>.</w:t>
      </w:r>
    </w:p>
    <w:p w:rsidR="00F7076D" w:rsidRPr="00AE491A" w:rsidRDefault="00F7076D" w:rsidP="00976C26">
      <w:pPr>
        <w:pStyle w:val="CM20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DD4377" w:rsidRDefault="009651D3" w:rsidP="00DD4377">
      <w:pPr>
        <w:pStyle w:val="2"/>
        <w:spacing w:before="0"/>
        <w:rPr>
          <w:rFonts w:ascii="Arial" w:hAnsi="Arial"/>
          <w:bCs w:val="0"/>
          <w:color w:val="auto"/>
          <w:sz w:val="20"/>
          <w:szCs w:val="20"/>
        </w:rPr>
      </w:pPr>
      <w:bookmarkStart w:id="14" w:name="_Toc477572330"/>
      <w:r w:rsidRPr="00DD4377">
        <w:rPr>
          <w:rFonts w:ascii="Arial" w:hAnsi="Arial"/>
          <w:bCs w:val="0"/>
          <w:color w:val="auto"/>
          <w:sz w:val="20"/>
          <w:szCs w:val="20"/>
        </w:rPr>
        <w:t xml:space="preserve">1.7 </w:t>
      </w:r>
      <w:r w:rsidR="00284B06" w:rsidRPr="00DD4377">
        <w:rPr>
          <w:rFonts w:ascii="Arial" w:hAnsi="Arial"/>
          <w:bCs w:val="0"/>
          <w:color w:val="auto"/>
          <w:sz w:val="20"/>
          <w:szCs w:val="20"/>
        </w:rPr>
        <w:t>Διατύπωση</w:t>
      </w:r>
      <w:r w:rsidR="009570C0" w:rsidRPr="00DD4377">
        <w:rPr>
          <w:rFonts w:ascii="Arial" w:hAnsi="Arial"/>
          <w:bCs w:val="0"/>
          <w:color w:val="auto"/>
          <w:sz w:val="20"/>
          <w:szCs w:val="20"/>
        </w:rPr>
        <w:t xml:space="preserve"> των αποτελεσμάτων</w:t>
      </w:r>
      <w:bookmarkEnd w:id="14"/>
    </w:p>
    <w:p w:rsidR="00171209" w:rsidRPr="008B3429" w:rsidRDefault="00171209" w:rsidP="00976C26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AE491A" w:rsidRDefault="009651D3" w:rsidP="003B297E">
      <w:pPr>
        <w:pStyle w:val="CM23"/>
        <w:spacing w:line="264" w:lineRule="auto"/>
        <w:jc w:val="both"/>
        <w:rPr>
          <w:i/>
          <w:sz w:val="20"/>
          <w:szCs w:val="20"/>
        </w:rPr>
      </w:pPr>
      <w:r w:rsidRPr="008B3429">
        <w:rPr>
          <w:b/>
          <w:bCs/>
          <w:i/>
          <w:sz w:val="20"/>
          <w:szCs w:val="20"/>
        </w:rPr>
        <w:t xml:space="preserve">1.7.1. </w:t>
      </w:r>
      <w:r w:rsidR="00E23B6C">
        <w:rPr>
          <w:b/>
          <w:bCs/>
          <w:i/>
          <w:sz w:val="20"/>
          <w:szCs w:val="20"/>
        </w:rPr>
        <w:t>Γενικός</w:t>
      </w:r>
      <w:r w:rsidR="00E23B6C" w:rsidRPr="00AE491A">
        <w:rPr>
          <w:b/>
          <w:bCs/>
          <w:i/>
          <w:sz w:val="20"/>
          <w:szCs w:val="20"/>
        </w:rPr>
        <w:t xml:space="preserve"> </w:t>
      </w:r>
      <w:r w:rsidR="00E23B6C">
        <w:rPr>
          <w:b/>
          <w:bCs/>
          <w:i/>
          <w:sz w:val="20"/>
          <w:szCs w:val="20"/>
        </w:rPr>
        <w:t>ρυθμός</w:t>
      </w:r>
      <w:r w:rsidR="00E23B6C" w:rsidRPr="00AE491A">
        <w:rPr>
          <w:b/>
          <w:bCs/>
          <w:i/>
          <w:sz w:val="20"/>
          <w:szCs w:val="20"/>
        </w:rPr>
        <w:t xml:space="preserve"> </w:t>
      </w:r>
      <w:r w:rsidR="00E23B6C">
        <w:rPr>
          <w:b/>
          <w:bCs/>
          <w:i/>
          <w:sz w:val="20"/>
          <w:szCs w:val="20"/>
        </w:rPr>
        <w:t>διάβρωσης</w:t>
      </w:r>
      <w:r w:rsidRPr="00AE491A">
        <w:rPr>
          <w:b/>
          <w:bCs/>
          <w:i/>
          <w:sz w:val="20"/>
          <w:szCs w:val="20"/>
        </w:rPr>
        <w:t xml:space="preserve"> </w:t>
      </w:r>
    </w:p>
    <w:p w:rsidR="00171209" w:rsidRPr="00AE491A" w:rsidRDefault="00171209" w:rsidP="003B297E">
      <w:pPr>
        <w:pStyle w:val="Default"/>
        <w:spacing w:line="264" w:lineRule="auto"/>
        <w:jc w:val="both"/>
        <w:rPr>
          <w:color w:val="auto"/>
          <w:sz w:val="20"/>
          <w:szCs w:val="20"/>
        </w:rPr>
      </w:pPr>
    </w:p>
    <w:p w:rsidR="009651D3" w:rsidRPr="00E23B6C" w:rsidRDefault="00E23B6C" w:rsidP="003B297E">
      <w:pPr>
        <w:pStyle w:val="Default"/>
        <w:spacing w:line="264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Ο</w:t>
      </w:r>
      <w:r w:rsidRPr="00E23B6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ρυθμός</w:t>
      </w:r>
      <w:r w:rsidRPr="00E23B6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διάβρωσης</w:t>
      </w:r>
      <w:r w:rsidR="009651D3" w:rsidRPr="00E23B6C">
        <w:rPr>
          <w:color w:val="auto"/>
          <w:sz w:val="20"/>
          <w:szCs w:val="20"/>
        </w:rPr>
        <w:t xml:space="preserve"> </w:t>
      </w:r>
      <w:r w:rsidR="009651D3" w:rsidRPr="00343339">
        <w:rPr>
          <w:color w:val="auto"/>
          <w:sz w:val="20"/>
          <w:szCs w:val="20"/>
          <w:lang w:val="en-US"/>
        </w:rPr>
        <w:t>C</w:t>
      </w:r>
      <w:r w:rsidR="009651D3" w:rsidRPr="00E23B6C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εκφραζόμενος σε </w:t>
      </w:r>
      <w:r w:rsidR="009651D3" w:rsidRPr="00343339">
        <w:rPr>
          <w:color w:val="auto"/>
          <w:sz w:val="20"/>
          <w:szCs w:val="20"/>
          <w:lang w:val="en-US"/>
        </w:rPr>
        <w:t>mm</w:t>
      </w:r>
      <w:r w:rsidR="009651D3" w:rsidRPr="00E23B6C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έτος</w:t>
      </w:r>
      <w:r w:rsidR="009651D3" w:rsidRPr="00E23B6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δίνεται από την σχέση</w:t>
      </w:r>
      <w:r w:rsidR="009651D3" w:rsidRPr="00E23B6C">
        <w:rPr>
          <w:color w:val="auto"/>
          <w:sz w:val="20"/>
          <w:szCs w:val="20"/>
        </w:rPr>
        <w:t xml:space="preserve">: </w:t>
      </w:r>
    </w:p>
    <w:p w:rsidR="00323200" w:rsidRPr="00E23B6C" w:rsidRDefault="00323200" w:rsidP="003B297E">
      <w:pPr>
        <w:pStyle w:val="Default"/>
        <w:spacing w:line="264" w:lineRule="auto"/>
        <w:jc w:val="both"/>
        <w:rPr>
          <w:color w:val="auto"/>
          <w:sz w:val="20"/>
          <w:szCs w:val="20"/>
        </w:rPr>
      </w:pPr>
    </w:p>
    <w:p w:rsidR="00DB28EC" w:rsidRPr="00343339" w:rsidRDefault="00306BAF" w:rsidP="003B297E">
      <w:pPr>
        <w:pStyle w:val="CM21"/>
        <w:spacing w:line="264" w:lineRule="auto"/>
        <w:jc w:val="both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Ρυθμός διάβρωσης C=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Διορθωμένη απώλεια βάρους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mg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×K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Χρόνος έκθεσης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ώρες</m:t>
                  </m:r>
                </m:e>
              </m:d>
            </m:den>
          </m:f>
        </m:oMath>
      </m:oMathPara>
    </w:p>
    <w:p w:rsidR="00323200" w:rsidRPr="00343339" w:rsidRDefault="00323200" w:rsidP="003B297E">
      <w:pPr>
        <w:pStyle w:val="CM21"/>
        <w:spacing w:line="264" w:lineRule="auto"/>
        <w:jc w:val="both"/>
        <w:rPr>
          <w:sz w:val="20"/>
          <w:szCs w:val="20"/>
          <w:lang w:val="en-US"/>
        </w:rPr>
      </w:pPr>
    </w:p>
    <w:p w:rsidR="009651D3" w:rsidRPr="00D20B3D" w:rsidRDefault="00E23B6C" w:rsidP="003B297E">
      <w:pPr>
        <w:pStyle w:val="CM21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όπου</w:t>
      </w:r>
      <w:r w:rsidRPr="00D20B3D">
        <w:rPr>
          <w:sz w:val="20"/>
          <w:szCs w:val="20"/>
        </w:rPr>
        <w:t xml:space="preserve"> </w:t>
      </w:r>
      <w:r>
        <w:rPr>
          <w:sz w:val="20"/>
          <w:szCs w:val="20"/>
        </w:rPr>
        <w:t>ο</w:t>
      </w:r>
      <w:r w:rsidRPr="00D20B3D">
        <w:rPr>
          <w:sz w:val="20"/>
          <w:szCs w:val="20"/>
        </w:rPr>
        <w:t xml:space="preserve"> </w:t>
      </w:r>
      <w:r>
        <w:rPr>
          <w:sz w:val="20"/>
          <w:szCs w:val="20"/>
        </w:rPr>
        <w:t>συντελεστής</w:t>
      </w:r>
      <w:r w:rsidRPr="00D20B3D">
        <w:rPr>
          <w:sz w:val="20"/>
          <w:szCs w:val="20"/>
        </w:rPr>
        <w:t xml:space="preserve"> </w:t>
      </w:r>
      <w:r w:rsidR="009651D3" w:rsidRPr="00343339">
        <w:rPr>
          <w:sz w:val="20"/>
          <w:szCs w:val="20"/>
          <w:lang w:val="en-US"/>
        </w:rPr>
        <w:t>K</w:t>
      </w:r>
      <w:r w:rsidR="009651D3" w:rsidRPr="00D20B3D">
        <w:rPr>
          <w:sz w:val="20"/>
          <w:szCs w:val="20"/>
        </w:rPr>
        <w:t xml:space="preserve"> </w:t>
      </w:r>
      <w:r>
        <w:rPr>
          <w:sz w:val="20"/>
          <w:szCs w:val="20"/>
        </w:rPr>
        <w:t>ενσωματώνει</w:t>
      </w:r>
      <w:r w:rsidRPr="00D20B3D">
        <w:rPr>
          <w:sz w:val="20"/>
          <w:szCs w:val="20"/>
        </w:rPr>
        <w:t xml:space="preserve"> </w:t>
      </w:r>
      <w:r>
        <w:rPr>
          <w:sz w:val="20"/>
          <w:szCs w:val="20"/>
        </w:rPr>
        <w:t>την</w:t>
      </w:r>
      <w:r w:rsidRPr="00D20B3D">
        <w:rPr>
          <w:sz w:val="20"/>
          <w:szCs w:val="20"/>
        </w:rPr>
        <w:t xml:space="preserve"> </w:t>
      </w:r>
      <w:r>
        <w:rPr>
          <w:sz w:val="20"/>
          <w:szCs w:val="20"/>
        </w:rPr>
        <w:t>πυκνότητα</w:t>
      </w:r>
      <w:r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 xml:space="preserve">και την επιφάνεια </w:t>
      </w:r>
      <w:r>
        <w:rPr>
          <w:sz w:val="20"/>
          <w:szCs w:val="20"/>
        </w:rPr>
        <w:t>του</w:t>
      </w:r>
      <w:r w:rsidRPr="00D20B3D">
        <w:rPr>
          <w:sz w:val="20"/>
          <w:szCs w:val="20"/>
        </w:rPr>
        <w:t xml:space="preserve"> </w:t>
      </w:r>
      <w:r>
        <w:rPr>
          <w:sz w:val="20"/>
          <w:szCs w:val="20"/>
        </w:rPr>
        <w:t>δοκιμίου</w:t>
      </w:r>
      <w:r w:rsidR="009651D3" w:rsidRPr="00D20B3D">
        <w:rPr>
          <w:sz w:val="20"/>
          <w:szCs w:val="20"/>
        </w:rPr>
        <w:t xml:space="preserve">, </w:t>
      </w:r>
      <w:r w:rsidR="00D20B3D">
        <w:rPr>
          <w:sz w:val="20"/>
          <w:szCs w:val="20"/>
        </w:rPr>
        <w:t>καθώς και άλλα χαρακτηριστικά αυτού</w:t>
      </w:r>
      <w:r w:rsidR="00D20B3D" w:rsidRPr="00D20B3D">
        <w:rPr>
          <w:sz w:val="20"/>
          <w:szCs w:val="20"/>
        </w:rPr>
        <w:t>.</w:t>
      </w:r>
      <w:r w:rsidR="00D20B3D">
        <w:rPr>
          <w:sz w:val="20"/>
          <w:szCs w:val="20"/>
        </w:rPr>
        <w:t xml:space="preserve"> Ο</w:t>
      </w:r>
      <w:r w:rsidR="009651D3"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>συντελεστής</w:t>
      </w:r>
      <w:r w:rsidR="00D20B3D" w:rsidRPr="00D20B3D">
        <w:rPr>
          <w:sz w:val="20"/>
          <w:szCs w:val="20"/>
        </w:rPr>
        <w:t xml:space="preserve"> </w:t>
      </w:r>
      <w:r w:rsidR="009651D3" w:rsidRPr="00343339">
        <w:rPr>
          <w:sz w:val="20"/>
          <w:szCs w:val="20"/>
          <w:lang w:val="en-US"/>
        </w:rPr>
        <w:t>K</w:t>
      </w:r>
      <w:r w:rsidR="009651D3"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>για</w:t>
      </w:r>
      <w:r w:rsidR="00D20B3D"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>τα</w:t>
      </w:r>
      <w:r w:rsidR="00D20B3D"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>αντίστοιχα</w:t>
      </w:r>
      <w:r w:rsidR="00D20B3D"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>μέταλλα</w:t>
      </w:r>
      <w:r w:rsidR="00D20B3D"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>δοκιμίων</w:t>
      </w:r>
      <w:r w:rsidR="00D20B3D"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>θα</w:t>
      </w:r>
      <w:r w:rsidR="00D20B3D" w:rsidRPr="00D20B3D">
        <w:rPr>
          <w:sz w:val="20"/>
          <w:szCs w:val="20"/>
        </w:rPr>
        <w:t xml:space="preserve"> </w:t>
      </w:r>
      <w:r w:rsidR="00D20B3D">
        <w:rPr>
          <w:sz w:val="20"/>
          <w:szCs w:val="20"/>
        </w:rPr>
        <w:t xml:space="preserve">πρέπει να λαμβάνεται από τον Πίνακα </w:t>
      </w:r>
      <w:r w:rsidR="009651D3" w:rsidRPr="00D20B3D">
        <w:rPr>
          <w:sz w:val="20"/>
          <w:szCs w:val="20"/>
        </w:rPr>
        <w:t xml:space="preserve">4. </w:t>
      </w:r>
    </w:p>
    <w:p w:rsidR="00F87EC1" w:rsidRPr="00D20B3D" w:rsidRDefault="00F87EC1" w:rsidP="00F87EC1">
      <w:pPr>
        <w:pStyle w:val="Default"/>
        <w:spacing w:line="264" w:lineRule="auto"/>
        <w:jc w:val="both"/>
        <w:rPr>
          <w:b/>
          <w:bCs/>
          <w:color w:val="auto"/>
          <w:sz w:val="20"/>
          <w:szCs w:val="20"/>
        </w:rPr>
      </w:pPr>
    </w:p>
    <w:p w:rsidR="00F87EC1" w:rsidRPr="00D5750B" w:rsidRDefault="007F5A98" w:rsidP="00F87EC1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Πίνακας</w:t>
      </w:r>
      <w:r w:rsidR="00F87EC1" w:rsidRPr="00D5750B">
        <w:rPr>
          <w:b/>
          <w:bCs/>
          <w:color w:val="auto"/>
          <w:sz w:val="20"/>
          <w:szCs w:val="20"/>
        </w:rPr>
        <w:t xml:space="preserve"> 4</w:t>
      </w:r>
      <w:r w:rsidR="00E04C9A" w:rsidRPr="00E04C9A">
        <w:rPr>
          <w:b/>
          <w:bCs/>
          <w:color w:val="auto"/>
          <w:sz w:val="20"/>
          <w:szCs w:val="20"/>
        </w:rPr>
        <w:t>:</w:t>
      </w:r>
      <w:r w:rsidR="00F87EC1" w:rsidRPr="00D5750B">
        <w:rPr>
          <w:b/>
          <w:bCs/>
          <w:color w:val="auto"/>
          <w:sz w:val="20"/>
          <w:szCs w:val="20"/>
        </w:rPr>
        <w:t xml:space="preserve"> </w:t>
      </w:r>
      <w:r w:rsidR="00D5750B">
        <w:rPr>
          <w:b/>
          <w:bCs/>
          <w:color w:val="auto"/>
          <w:sz w:val="20"/>
          <w:szCs w:val="20"/>
        </w:rPr>
        <w:t>Συντελεστής</w:t>
      </w:r>
      <w:r w:rsidR="00D5750B" w:rsidRPr="00D5750B">
        <w:rPr>
          <w:b/>
          <w:bCs/>
          <w:color w:val="auto"/>
          <w:sz w:val="20"/>
          <w:szCs w:val="20"/>
        </w:rPr>
        <w:t xml:space="preserve"> </w:t>
      </w:r>
      <w:r w:rsidR="00D5750B">
        <w:rPr>
          <w:b/>
          <w:bCs/>
          <w:color w:val="auto"/>
          <w:sz w:val="20"/>
          <w:szCs w:val="20"/>
        </w:rPr>
        <w:t>υπολογισμού</w:t>
      </w:r>
      <w:r w:rsidR="00D5750B" w:rsidRPr="00D5750B">
        <w:rPr>
          <w:b/>
          <w:bCs/>
          <w:color w:val="auto"/>
          <w:sz w:val="20"/>
          <w:szCs w:val="20"/>
        </w:rPr>
        <w:t xml:space="preserve"> </w:t>
      </w:r>
      <w:r w:rsidR="00F87EC1" w:rsidRPr="00343339">
        <w:rPr>
          <w:b/>
          <w:bCs/>
          <w:color w:val="auto"/>
          <w:sz w:val="20"/>
          <w:szCs w:val="20"/>
          <w:lang w:val="en-US"/>
        </w:rPr>
        <w:t>K</w:t>
      </w:r>
      <w:r w:rsidR="00F87EC1" w:rsidRPr="00D5750B">
        <w:rPr>
          <w:b/>
          <w:bCs/>
          <w:color w:val="auto"/>
          <w:sz w:val="20"/>
          <w:szCs w:val="20"/>
        </w:rPr>
        <w:t xml:space="preserve"> </w:t>
      </w:r>
      <w:r w:rsidR="00D5750B" w:rsidRPr="00D5750B">
        <w:rPr>
          <w:b/>
          <w:bCs/>
          <w:color w:val="auto"/>
          <w:sz w:val="20"/>
          <w:szCs w:val="20"/>
        </w:rPr>
        <w:t>για κάθε τύπο</w:t>
      </w:r>
      <w:r w:rsidR="00F87EC1" w:rsidRPr="00D5750B">
        <w:rPr>
          <w:b/>
          <w:bCs/>
          <w:color w:val="auto"/>
          <w:sz w:val="20"/>
          <w:szCs w:val="20"/>
        </w:rPr>
        <w:t xml:space="preserve"> </w:t>
      </w:r>
      <w:r w:rsidR="00D5750B" w:rsidRPr="00D5750B">
        <w:rPr>
          <w:b/>
          <w:bCs/>
          <w:color w:val="auto"/>
          <w:sz w:val="20"/>
          <w:szCs w:val="20"/>
        </w:rPr>
        <w:t>μεταλλικ</w:t>
      </w:r>
      <w:r w:rsidR="00D5750B">
        <w:rPr>
          <w:b/>
          <w:bCs/>
          <w:color w:val="auto"/>
          <w:sz w:val="20"/>
          <w:szCs w:val="20"/>
        </w:rPr>
        <w:t>ού</w:t>
      </w:r>
      <w:r w:rsidR="00D5750B" w:rsidRPr="00D5750B">
        <w:rPr>
          <w:b/>
          <w:bCs/>
          <w:color w:val="auto"/>
          <w:sz w:val="20"/>
          <w:szCs w:val="20"/>
        </w:rPr>
        <w:t xml:space="preserve"> δοκιμ</w:t>
      </w:r>
      <w:r w:rsidR="00E23B6C">
        <w:rPr>
          <w:b/>
          <w:bCs/>
          <w:color w:val="auto"/>
          <w:sz w:val="20"/>
          <w:szCs w:val="20"/>
        </w:rPr>
        <w:t>ίου</w:t>
      </w:r>
    </w:p>
    <w:p w:rsidR="004103D3" w:rsidRPr="00D5750B" w:rsidRDefault="004103D3" w:rsidP="003B297E">
      <w:pPr>
        <w:pStyle w:val="Default"/>
        <w:spacing w:line="264" w:lineRule="auto"/>
        <w:jc w:val="both"/>
        <w:rPr>
          <w:b/>
          <w:bCs/>
          <w:color w:val="auto"/>
          <w:sz w:val="20"/>
          <w:szCs w:val="20"/>
        </w:rPr>
      </w:pPr>
    </w:p>
    <w:tbl>
      <w:tblPr>
        <w:tblW w:w="0" w:type="auto"/>
        <w:jc w:val="center"/>
        <w:tblInd w:w="-10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13"/>
        <w:gridCol w:w="2997"/>
      </w:tblGrid>
      <w:tr w:rsidR="00960CA1" w:rsidRPr="00343339" w:rsidTr="00960CA1">
        <w:trPr>
          <w:trHeight w:val="320"/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60CA1" w:rsidRPr="00343339" w:rsidRDefault="00D20B3D" w:rsidP="00960C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Μεταλλικό δοκίμιο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60CA1" w:rsidRPr="00343339" w:rsidRDefault="00D20B3D" w:rsidP="00960C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Συντελεστής</w:t>
            </w:r>
            <w:r w:rsidR="00960CA1" w:rsidRPr="00343339">
              <w:rPr>
                <w:rFonts w:ascii="ArialMT" w:hAnsi="ArialMT" w:cs="ArialMT"/>
                <w:sz w:val="20"/>
                <w:szCs w:val="20"/>
              </w:rPr>
              <w:t xml:space="preserve"> K</w:t>
            </w:r>
          </w:p>
        </w:tc>
      </w:tr>
      <w:tr w:rsidR="00D20B3D" w:rsidRPr="00343339" w:rsidTr="00960CA1">
        <w:trPr>
          <w:trHeight w:val="116"/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D20B3D" w:rsidRDefault="00D20B3D" w:rsidP="00D20B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>
              <w:rPr>
                <w:sz w:val="20"/>
                <w:szCs w:val="20"/>
                <w:lang w:val="en-US"/>
              </w:rPr>
              <w:t>αλακός χάλυβας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343339" w:rsidRDefault="00D20B3D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</w:tr>
      <w:tr w:rsidR="00D20B3D" w:rsidRPr="00343339" w:rsidTr="00960CA1">
        <w:trPr>
          <w:trHeight w:val="116"/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343339" w:rsidRDefault="00D20B3D" w:rsidP="00D20B3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127C96">
              <w:rPr>
                <w:sz w:val="20"/>
                <w:szCs w:val="20"/>
                <w:lang w:val="en-US"/>
              </w:rPr>
              <w:t>Χαλκός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343339" w:rsidRDefault="00D20B3D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>3644</w:t>
            </w:r>
          </w:p>
        </w:tc>
      </w:tr>
      <w:tr w:rsidR="00D20B3D" w:rsidRPr="00343339" w:rsidTr="00960CA1">
        <w:trPr>
          <w:trHeight w:val="116"/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343339" w:rsidRDefault="00D20B3D" w:rsidP="00D20B3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127C96">
              <w:rPr>
                <w:sz w:val="20"/>
                <w:szCs w:val="20"/>
                <w:lang w:val="en-US"/>
              </w:rPr>
              <w:t>Αλουμίνιο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343339" w:rsidRDefault="00D20B3D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</w:tr>
      <w:tr w:rsidR="00D20B3D" w:rsidRPr="00343339" w:rsidTr="00960CA1">
        <w:trPr>
          <w:trHeight w:val="117"/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343339" w:rsidRDefault="00D20B3D" w:rsidP="00D20B3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127C96">
              <w:rPr>
                <w:sz w:val="20"/>
                <w:szCs w:val="20"/>
                <w:lang w:val="en-US"/>
              </w:rPr>
              <w:t>Ορείχαλκος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343339" w:rsidRDefault="00D20B3D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>3824</w:t>
            </w:r>
          </w:p>
        </w:tc>
      </w:tr>
      <w:tr w:rsidR="00D20B3D" w:rsidRPr="00343339" w:rsidTr="00960CA1">
        <w:trPr>
          <w:trHeight w:val="117"/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D20B3D" w:rsidRDefault="00D20B3D" w:rsidP="00D20B3D">
            <w:pPr>
              <w:pStyle w:val="Default"/>
              <w:jc w:val="center"/>
              <w:rPr>
                <w:sz w:val="20"/>
                <w:szCs w:val="20"/>
              </w:rPr>
            </w:pPr>
            <w:r w:rsidRPr="00127C96">
              <w:rPr>
                <w:sz w:val="20"/>
                <w:szCs w:val="20"/>
                <w:lang w:val="en-US"/>
              </w:rPr>
              <w:t>Ανοξείδωτο</w:t>
            </w:r>
            <w:r>
              <w:rPr>
                <w:sz w:val="20"/>
                <w:szCs w:val="20"/>
              </w:rPr>
              <w:t>ς</w:t>
            </w:r>
            <w:r w:rsidRPr="00127C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χάλυβας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D" w:rsidRPr="00343339" w:rsidRDefault="00D20B3D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>4129</w:t>
            </w:r>
          </w:p>
        </w:tc>
      </w:tr>
    </w:tbl>
    <w:p w:rsidR="00171209" w:rsidRPr="00343339" w:rsidRDefault="00171209" w:rsidP="003B297E">
      <w:pPr>
        <w:pStyle w:val="CM20"/>
        <w:spacing w:line="264" w:lineRule="auto"/>
        <w:jc w:val="both"/>
        <w:rPr>
          <w:sz w:val="20"/>
          <w:szCs w:val="20"/>
          <w:lang w:val="en-US"/>
        </w:rPr>
      </w:pPr>
    </w:p>
    <w:p w:rsidR="009651D3" w:rsidRPr="00D20B3D" w:rsidRDefault="00D20B3D" w:rsidP="003B297E">
      <w:pPr>
        <w:pStyle w:val="CM20"/>
        <w:spacing w:line="264" w:lineRule="auto"/>
        <w:jc w:val="both"/>
        <w:rPr>
          <w:sz w:val="20"/>
          <w:szCs w:val="20"/>
        </w:rPr>
      </w:pPr>
      <w:r w:rsidRPr="00D20B3D">
        <w:rPr>
          <w:sz w:val="20"/>
          <w:szCs w:val="20"/>
        </w:rPr>
        <w:t xml:space="preserve">Το αποτέλεσμα πρέπει να δίνεται ως </w:t>
      </w:r>
      <w:r>
        <w:rPr>
          <w:sz w:val="20"/>
          <w:szCs w:val="20"/>
        </w:rPr>
        <w:t xml:space="preserve">ο </w:t>
      </w:r>
      <w:r w:rsidRPr="00D20B3D">
        <w:rPr>
          <w:sz w:val="20"/>
          <w:szCs w:val="20"/>
        </w:rPr>
        <w:t>μέσο</w:t>
      </w:r>
      <w:r>
        <w:rPr>
          <w:sz w:val="20"/>
          <w:szCs w:val="20"/>
        </w:rPr>
        <w:t>ς</w:t>
      </w:r>
      <w:r w:rsidRPr="00D20B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ρυθμός </w:t>
      </w:r>
      <w:r w:rsidRPr="00D20B3D">
        <w:rPr>
          <w:sz w:val="20"/>
          <w:szCs w:val="20"/>
        </w:rPr>
        <w:t>διάβρωσης για κάθε ένα από τα μέταλλα.</w:t>
      </w:r>
    </w:p>
    <w:p w:rsidR="00171209" w:rsidRPr="00D20B3D" w:rsidRDefault="00171209" w:rsidP="003B297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AE491A" w:rsidRDefault="009651D3" w:rsidP="003B297E">
      <w:pPr>
        <w:pStyle w:val="CM23"/>
        <w:spacing w:line="264" w:lineRule="auto"/>
        <w:jc w:val="both"/>
        <w:rPr>
          <w:i/>
          <w:sz w:val="20"/>
          <w:szCs w:val="20"/>
        </w:rPr>
      </w:pPr>
      <w:r w:rsidRPr="00AE491A">
        <w:rPr>
          <w:b/>
          <w:bCs/>
          <w:i/>
          <w:sz w:val="20"/>
          <w:szCs w:val="20"/>
        </w:rPr>
        <w:t xml:space="preserve">1.7.2. </w:t>
      </w:r>
      <w:r w:rsidR="007F5A98">
        <w:rPr>
          <w:b/>
          <w:bCs/>
          <w:i/>
          <w:sz w:val="20"/>
          <w:szCs w:val="20"/>
        </w:rPr>
        <w:t>Π</w:t>
      </w:r>
      <w:r w:rsidR="007F5A98" w:rsidRPr="00AE491A">
        <w:rPr>
          <w:b/>
          <w:bCs/>
          <w:i/>
          <w:sz w:val="20"/>
          <w:szCs w:val="20"/>
        </w:rPr>
        <w:t>υκνότητα</w:t>
      </w:r>
      <w:r w:rsidRPr="00AE491A">
        <w:rPr>
          <w:b/>
          <w:bCs/>
          <w:i/>
          <w:sz w:val="20"/>
          <w:szCs w:val="20"/>
        </w:rPr>
        <w:t xml:space="preserve"> </w:t>
      </w:r>
      <w:r w:rsidR="007F5A98" w:rsidRPr="00AE491A">
        <w:rPr>
          <w:b/>
          <w:bCs/>
          <w:i/>
          <w:sz w:val="20"/>
          <w:szCs w:val="20"/>
        </w:rPr>
        <w:t>επιφανειακή</w:t>
      </w:r>
      <w:r w:rsidR="007F5A98">
        <w:rPr>
          <w:b/>
          <w:bCs/>
          <w:i/>
          <w:sz w:val="20"/>
          <w:szCs w:val="20"/>
        </w:rPr>
        <w:t>ς</w:t>
      </w:r>
      <w:r w:rsidR="007F5A98" w:rsidRPr="00AE491A">
        <w:rPr>
          <w:b/>
          <w:bCs/>
          <w:i/>
          <w:sz w:val="20"/>
          <w:szCs w:val="20"/>
        </w:rPr>
        <w:t xml:space="preserve"> διάβρωση</w:t>
      </w:r>
      <w:r w:rsidR="007F5A98">
        <w:rPr>
          <w:b/>
          <w:bCs/>
          <w:i/>
          <w:sz w:val="20"/>
          <w:szCs w:val="20"/>
        </w:rPr>
        <w:t>ς</w:t>
      </w:r>
      <w:r w:rsidR="007F5A98" w:rsidRPr="00AE491A">
        <w:rPr>
          <w:b/>
          <w:bCs/>
          <w:i/>
          <w:sz w:val="20"/>
          <w:szCs w:val="20"/>
        </w:rPr>
        <w:t xml:space="preserve"> </w:t>
      </w:r>
      <w:r w:rsidRPr="00AE491A">
        <w:rPr>
          <w:b/>
          <w:bCs/>
          <w:i/>
          <w:sz w:val="20"/>
          <w:szCs w:val="20"/>
        </w:rPr>
        <w:t xml:space="preserve"> </w:t>
      </w:r>
    </w:p>
    <w:p w:rsidR="00171209" w:rsidRPr="00AE491A" w:rsidRDefault="00171209" w:rsidP="00976C26">
      <w:pPr>
        <w:pStyle w:val="CM20"/>
        <w:spacing w:line="264" w:lineRule="auto"/>
        <w:rPr>
          <w:sz w:val="20"/>
          <w:szCs w:val="20"/>
        </w:rPr>
      </w:pPr>
    </w:p>
    <w:p w:rsidR="007F5A98" w:rsidRDefault="007F5A98" w:rsidP="003B297E">
      <w:pPr>
        <w:pStyle w:val="CM2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Η</w:t>
      </w:r>
      <w:r w:rsidRPr="007F5A98">
        <w:rPr>
          <w:sz w:val="20"/>
          <w:szCs w:val="20"/>
        </w:rPr>
        <w:t xml:space="preserve"> </w:t>
      </w:r>
      <w:r>
        <w:rPr>
          <w:sz w:val="20"/>
          <w:szCs w:val="20"/>
        </w:rPr>
        <w:t>πυκνότητα</w:t>
      </w:r>
      <w:r w:rsidRPr="007F5A98">
        <w:rPr>
          <w:sz w:val="20"/>
          <w:szCs w:val="20"/>
        </w:rPr>
        <w:t xml:space="preserve"> επιφανειακής διάβρωσης πρέπει να αξιολογ</w:t>
      </w:r>
      <w:r>
        <w:rPr>
          <w:sz w:val="20"/>
          <w:szCs w:val="20"/>
        </w:rPr>
        <w:t>εί</w:t>
      </w:r>
      <w:r w:rsidRPr="007F5A98">
        <w:rPr>
          <w:sz w:val="20"/>
          <w:szCs w:val="20"/>
        </w:rPr>
        <w:t xml:space="preserve">ται με </w:t>
      </w:r>
      <w:r>
        <w:rPr>
          <w:sz w:val="20"/>
          <w:szCs w:val="20"/>
        </w:rPr>
        <w:t xml:space="preserve">την </w:t>
      </w:r>
      <w:r w:rsidRPr="007F5A98">
        <w:rPr>
          <w:sz w:val="20"/>
          <w:szCs w:val="20"/>
        </w:rPr>
        <w:t xml:space="preserve">οπτική εξέταση της επιφάνειας του </w:t>
      </w:r>
      <w:r>
        <w:rPr>
          <w:sz w:val="20"/>
          <w:szCs w:val="20"/>
        </w:rPr>
        <w:t>δοκιμίου</w:t>
      </w:r>
      <w:r w:rsidRPr="007F5A98">
        <w:rPr>
          <w:sz w:val="20"/>
          <w:szCs w:val="20"/>
        </w:rPr>
        <w:t xml:space="preserve"> υπό κανονικ</w:t>
      </w:r>
      <w:r>
        <w:rPr>
          <w:sz w:val="20"/>
          <w:szCs w:val="20"/>
        </w:rPr>
        <w:t>ό</w:t>
      </w:r>
      <w:r w:rsidRPr="007F5A98">
        <w:rPr>
          <w:sz w:val="20"/>
          <w:szCs w:val="20"/>
        </w:rPr>
        <w:t xml:space="preserve"> φως, με ή χωρίς τη χρήση μεγεθυντικού φακού μικρής ισχύος, για να προσδιοριστεί η έκταση της διάβρωσης και η φαινομενική θέση των κοιλ</w:t>
      </w:r>
      <w:r>
        <w:rPr>
          <w:sz w:val="20"/>
          <w:szCs w:val="20"/>
        </w:rPr>
        <w:t>ω</w:t>
      </w:r>
      <w:r w:rsidRPr="007F5A98">
        <w:rPr>
          <w:sz w:val="20"/>
          <w:szCs w:val="20"/>
        </w:rPr>
        <w:t>μ</w:t>
      </w:r>
      <w:r>
        <w:rPr>
          <w:sz w:val="20"/>
          <w:szCs w:val="20"/>
        </w:rPr>
        <w:t>ά</w:t>
      </w:r>
      <w:r w:rsidRPr="007F5A98">
        <w:rPr>
          <w:sz w:val="20"/>
          <w:szCs w:val="20"/>
        </w:rPr>
        <w:t>τ</w:t>
      </w:r>
      <w:r>
        <w:rPr>
          <w:sz w:val="20"/>
          <w:szCs w:val="20"/>
        </w:rPr>
        <w:t>ων</w:t>
      </w:r>
      <w:r w:rsidRPr="007F5A98">
        <w:rPr>
          <w:sz w:val="20"/>
          <w:szCs w:val="20"/>
        </w:rPr>
        <w:t>. Με</w:t>
      </w:r>
      <w:r>
        <w:rPr>
          <w:sz w:val="20"/>
          <w:szCs w:val="20"/>
        </w:rPr>
        <w:t xml:space="preserve"> </w:t>
      </w:r>
      <w:r w:rsidRPr="007F5A98">
        <w:rPr>
          <w:sz w:val="20"/>
          <w:szCs w:val="20"/>
        </w:rPr>
        <w:t xml:space="preserve">την </w:t>
      </w:r>
      <w:r>
        <w:rPr>
          <w:sz w:val="20"/>
          <w:szCs w:val="20"/>
        </w:rPr>
        <w:t>Έ</w:t>
      </w:r>
      <w:r w:rsidRPr="007F5A98">
        <w:rPr>
          <w:sz w:val="20"/>
          <w:szCs w:val="20"/>
        </w:rPr>
        <w:t xml:space="preserve">κθεση </w:t>
      </w:r>
      <w:r>
        <w:rPr>
          <w:sz w:val="20"/>
          <w:szCs w:val="20"/>
        </w:rPr>
        <w:t>Δ</w:t>
      </w:r>
      <w:r w:rsidRPr="007F5A98">
        <w:rPr>
          <w:sz w:val="20"/>
          <w:szCs w:val="20"/>
        </w:rPr>
        <w:t xml:space="preserve">οκιμής </w:t>
      </w:r>
      <w:r w:rsidR="004A78F8" w:rsidRPr="004A78F8">
        <w:rPr>
          <w:sz w:val="20"/>
          <w:szCs w:val="20"/>
        </w:rPr>
        <w:t>πρέπει να παρέχ</w:t>
      </w:r>
      <w:r w:rsidR="004A78F8">
        <w:rPr>
          <w:sz w:val="20"/>
          <w:szCs w:val="20"/>
        </w:rPr>
        <w:t>ε</w:t>
      </w:r>
      <w:r w:rsidR="004A78F8" w:rsidRPr="004A78F8">
        <w:rPr>
          <w:sz w:val="20"/>
          <w:szCs w:val="20"/>
        </w:rPr>
        <w:t xml:space="preserve">ται </w:t>
      </w:r>
      <w:r w:rsidR="004A78F8">
        <w:rPr>
          <w:sz w:val="20"/>
          <w:szCs w:val="20"/>
        </w:rPr>
        <w:t>μ</w:t>
      </w:r>
      <w:r w:rsidRPr="007F5A98">
        <w:rPr>
          <w:sz w:val="20"/>
          <w:szCs w:val="20"/>
        </w:rPr>
        <w:t xml:space="preserve">ια </w:t>
      </w:r>
      <w:r w:rsidR="004A78F8">
        <w:rPr>
          <w:sz w:val="20"/>
          <w:szCs w:val="20"/>
        </w:rPr>
        <w:t>φωτογραφική κ</w:t>
      </w:r>
      <w:r w:rsidRPr="007F5A98">
        <w:rPr>
          <w:sz w:val="20"/>
          <w:szCs w:val="20"/>
        </w:rPr>
        <w:t xml:space="preserve">αταγραφή των δύο πλευρών του κάθε </w:t>
      </w:r>
      <w:r w:rsidR="004A78F8">
        <w:rPr>
          <w:sz w:val="20"/>
          <w:szCs w:val="20"/>
        </w:rPr>
        <w:t>δοκιμίου</w:t>
      </w:r>
      <w:r w:rsidRPr="007F5A98">
        <w:rPr>
          <w:sz w:val="20"/>
          <w:szCs w:val="20"/>
        </w:rPr>
        <w:t xml:space="preserve"> πριν και μετά τον καθαρισμό. </w:t>
      </w:r>
    </w:p>
    <w:p w:rsidR="004103D3" w:rsidRPr="00AE491A" w:rsidRDefault="004103D3" w:rsidP="003B297E">
      <w:pPr>
        <w:pStyle w:val="CM20"/>
        <w:spacing w:line="264" w:lineRule="auto"/>
        <w:ind w:right="312"/>
        <w:jc w:val="both"/>
        <w:rPr>
          <w:sz w:val="20"/>
          <w:szCs w:val="20"/>
        </w:rPr>
      </w:pPr>
    </w:p>
    <w:p w:rsidR="009651D3" w:rsidRPr="004A78F8" w:rsidRDefault="004A78F8" w:rsidP="007F5A98">
      <w:pPr>
        <w:pStyle w:val="CM20"/>
        <w:spacing w:line="264" w:lineRule="auto"/>
        <w:jc w:val="both"/>
        <w:rPr>
          <w:sz w:val="20"/>
          <w:szCs w:val="20"/>
        </w:rPr>
      </w:pPr>
      <w:r w:rsidRPr="004A78F8">
        <w:rPr>
          <w:sz w:val="20"/>
          <w:szCs w:val="20"/>
        </w:rPr>
        <w:t xml:space="preserve">Η μέθοδος για τον προσδιορισμό της πυκνότητας επιφανειακής διάβρωσης δίνεται στο </w:t>
      </w:r>
      <w:r>
        <w:rPr>
          <w:sz w:val="20"/>
          <w:szCs w:val="20"/>
        </w:rPr>
        <w:lastRenderedPageBreak/>
        <w:t xml:space="preserve">πρότυπο </w:t>
      </w:r>
      <w:r w:rsidRPr="004A78F8">
        <w:rPr>
          <w:sz w:val="20"/>
          <w:szCs w:val="20"/>
          <w:lang w:val="en-US"/>
        </w:rPr>
        <w:t>BS</w:t>
      </w:r>
      <w:r w:rsidRPr="004A78F8">
        <w:rPr>
          <w:sz w:val="20"/>
          <w:szCs w:val="20"/>
        </w:rPr>
        <w:t xml:space="preserve"> </w:t>
      </w:r>
      <w:r w:rsidRPr="004A78F8">
        <w:rPr>
          <w:sz w:val="20"/>
          <w:szCs w:val="20"/>
          <w:lang w:val="en-US"/>
        </w:rPr>
        <w:t>EN</w:t>
      </w:r>
      <w:r w:rsidRPr="004A78F8">
        <w:rPr>
          <w:sz w:val="20"/>
          <w:szCs w:val="20"/>
        </w:rPr>
        <w:t xml:space="preserve"> 11463. Τα χαρακτηριστικά των κοιλωμάτων είναι η μέτρηση της διαμέτρου, το</w:t>
      </w:r>
      <w:r>
        <w:rPr>
          <w:sz w:val="20"/>
          <w:szCs w:val="20"/>
        </w:rPr>
        <w:t>υ</w:t>
      </w:r>
      <w:r w:rsidRPr="004A78F8">
        <w:rPr>
          <w:sz w:val="20"/>
          <w:szCs w:val="20"/>
        </w:rPr>
        <w:t xml:space="preserve"> βάθο</w:t>
      </w:r>
      <w:r>
        <w:rPr>
          <w:sz w:val="20"/>
          <w:szCs w:val="20"/>
        </w:rPr>
        <w:t>υ</w:t>
      </w:r>
      <w:r w:rsidRPr="004A78F8">
        <w:rPr>
          <w:sz w:val="20"/>
          <w:szCs w:val="20"/>
        </w:rPr>
        <w:t>ς και τη</w:t>
      </w:r>
      <w:r>
        <w:rPr>
          <w:sz w:val="20"/>
          <w:szCs w:val="20"/>
        </w:rPr>
        <w:t>ς</w:t>
      </w:r>
      <w:r w:rsidRPr="004A78F8">
        <w:rPr>
          <w:sz w:val="20"/>
          <w:szCs w:val="20"/>
        </w:rPr>
        <w:t xml:space="preserve"> πυκνότητα</w:t>
      </w:r>
      <w:r>
        <w:rPr>
          <w:sz w:val="20"/>
          <w:szCs w:val="20"/>
        </w:rPr>
        <w:t>ς</w:t>
      </w:r>
      <w:r w:rsidRPr="004A78F8">
        <w:rPr>
          <w:sz w:val="20"/>
          <w:szCs w:val="20"/>
        </w:rPr>
        <w:t>.</w:t>
      </w:r>
    </w:p>
    <w:p w:rsidR="00171209" w:rsidRPr="004A78F8" w:rsidRDefault="00171209" w:rsidP="003B297E">
      <w:pPr>
        <w:pStyle w:val="CM20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702395" w:rsidRDefault="009651D3" w:rsidP="00702395">
      <w:pPr>
        <w:pStyle w:val="2"/>
        <w:spacing w:before="0"/>
        <w:rPr>
          <w:rFonts w:ascii="Arial" w:hAnsi="Arial"/>
          <w:bCs w:val="0"/>
          <w:color w:val="auto"/>
          <w:sz w:val="20"/>
          <w:szCs w:val="20"/>
        </w:rPr>
      </w:pPr>
      <w:bookmarkStart w:id="15" w:name="_Toc477572331"/>
      <w:r w:rsidRPr="00702395">
        <w:rPr>
          <w:rFonts w:ascii="Arial" w:hAnsi="Arial"/>
          <w:bCs w:val="0"/>
          <w:color w:val="auto"/>
          <w:sz w:val="20"/>
          <w:szCs w:val="20"/>
        </w:rPr>
        <w:t xml:space="preserve">1.8 </w:t>
      </w:r>
      <w:r w:rsidR="004A78F8" w:rsidRPr="00702395">
        <w:rPr>
          <w:rFonts w:ascii="Arial" w:hAnsi="Arial"/>
          <w:bCs w:val="0"/>
          <w:color w:val="auto"/>
          <w:sz w:val="20"/>
          <w:szCs w:val="20"/>
        </w:rPr>
        <w:t>Κριτήρια επιτυχίας</w:t>
      </w:r>
      <w:bookmarkEnd w:id="15"/>
    </w:p>
    <w:p w:rsidR="00171209" w:rsidRPr="002A3A7F" w:rsidRDefault="00171209" w:rsidP="003B297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2A3A7F" w:rsidRDefault="009651D3" w:rsidP="003B297E">
      <w:pPr>
        <w:pStyle w:val="CM23"/>
        <w:spacing w:line="264" w:lineRule="auto"/>
        <w:jc w:val="both"/>
        <w:rPr>
          <w:i/>
          <w:sz w:val="20"/>
          <w:szCs w:val="20"/>
        </w:rPr>
      </w:pPr>
      <w:r w:rsidRPr="002A3A7F">
        <w:rPr>
          <w:b/>
          <w:bCs/>
          <w:i/>
          <w:sz w:val="20"/>
          <w:szCs w:val="20"/>
        </w:rPr>
        <w:t xml:space="preserve">1.8.1 </w:t>
      </w:r>
      <w:r w:rsidR="002A3A7F">
        <w:rPr>
          <w:b/>
          <w:bCs/>
          <w:i/>
          <w:sz w:val="20"/>
          <w:szCs w:val="20"/>
        </w:rPr>
        <w:t>Ρ</w:t>
      </w:r>
      <w:r w:rsidR="002A3A7F" w:rsidRPr="002A3A7F">
        <w:rPr>
          <w:b/>
          <w:bCs/>
          <w:i/>
          <w:sz w:val="20"/>
          <w:szCs w:val="20"/>
        </w:rPr>
        <w:t>υθμός</w:t>
      </w:r>
      <w:r w:rsidR="002A3A7F">
        <w:rPr>
          <w:b/>
          <w:bCs/>
          <w:i/>
          <w:sz w:val="20"/>
          <w:szCs w:val="20"/>
        </w:rPr>
        <w:t xml:space="preserve"> (π</w:t>
      </w:r>
      <w:r w:rsidR="002A3A7F" w:rsidRPr="002A3A7F">
        <w:rPr>
          <w:b/>
          <w:bCs/>
          <w:i/>
          <w:sz w:val="20"/>
          <w:szCs w:val="20"/>
        </w:rPr>
        <w:t>οσοστό</w:t>
      </w:r>
      <w:r w:rsidR="002A3A7F">
        <w:rPr>
          <w:b/>
          <w:bCs/>
          <w:i/>
          <w:sz w:val="20"/>
          <w:szCs w:val="20"/>
        </w:rPr>
        <w:t xml:space="preserve">) </w:t>
      </w:r>
      <w:r w:rsidR="002A3A7F" w:rsidRPr="002A3A7F">
        <w:rPr>
          <w:b/>
          <w:bCs/>
          <w:i/>
          <w:sz w:val="20"/>
          <w:szCs w:val="20"/>
        </w:rPr>
        <w:t>απόλυτη διάβρωσης</w:t>
      </w:r>
    </w:p>
    <w:p w:rsidR="00343339" w:rsidRPr="002A3A7F" w:rsidRDefault="00343339" w:rsidP="003B297E">
      <w:pPr>
        <w:pStyle w:val="CM21"/>
        <w:spacing w:line="264" w:lineRule="auto"/>
        <w:jc w:val="both"/>
        <w:rPr>
          <w:sz w:val="20"/>
          <w:szCs w:val="20"/>
        </w:rPr>
      </w:pPr>
    </w:p>
    <w:p w:rsidR="009651D3" w:rsidRPr="002A3A7F" w:rsidRDefault="002A3A7F" w:rsidP="003B297E">
      <w:pPr>
        <w:pStyle w:val="CM21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Ο</w:t>
      </w:r>
      <w:r w:rsidRPr="002A3A7F">
        <w:rPr>
          <w:sz w:val="20"/>
          <w:szCs w:val="20"/>
        </w:rPr>
        <w:t xml:space="preserve"> </w:t>
      </w:r>
      <w:r>
        <w:rPr>
          <w:sz w:val="20"/>
          <w:szCs w:val="20"/>
        </w:rPr>
        <w:t>ρυθμός</w:t>
      </w:r>
      <w:r w:rsidRPr="002A3A7F">
        <w:rPr>
          <w:sz w:val="20"/>
          <w:szCs w:val="20"/>
        </w:rPr>
        <w:t xml:space="preserve"> (</w:t>
      </w:r>
      <w:r>
        <w:rPr>
          <w:sz w:val="20"/>
          <w:szCs w:val="20"/>
        </w:rPr>
        <w:t>δηλ</w:t>
      </w:r>
      <w:r w:rsidRPr="002A3A7F">
        <w:rPr>
          <w:sz w:val="20"/>
          <w:szCs w:val="20"/>
        </w:rPr>
        <w:t xml:space="preserve">. </w:t>
      </w:r>
      <w:r>
        <w:rPr>
          <w:sz w:val="20"/>
          <w:szCs w:val="20"/>
        </w:rPr>
        <w:t>το</w:t>
      </w:r>
      <w:r w:rsidRPr="002A3A7F">
        <w:rPr>
          <w:sz w:val="20"/>
          <w:szCs w:val="20"/>
        </w:rPr>
        <w:t xml:space="preserve"> </w:t>
      </w:r>
      <w:r>
        <w:rPr>
          <w:sz w:val="20"/>
          <w:szCs w:val="20"/>
        </w:rPr>
        <w:t>ποσοστό</w:t>
      </w:r>
      <w:r w:rsidRPr="002A3A7F">
        <w:rPr>
          <w:sz w:val="20"/>
          <w:szCs w:val="20"/>
        </w:rPr>
        <w:t>) απόλυτη</w:t>
      </w:r>
      <w:r>
        <w:rPr>
          <w:sz w:val="20"/>
          <w:szCs w:val="20"/>
        </w:rPr>
        <w:t>ς</w:t>
      </w:r>
      <w:r w:rsidRPr="002A3A7F">
        <w:rPr>
          <w:sz w:val="20"/>
          <w:szCs w:val="20"/>
        </w:rPr>
        <w:t xml:space="preserve"> διάβρωσης </w:t>
      </w:r>
      <w:r>
        <w:rPr>
          <w:sz w:val="20"/>
          <w:szCs w:val="20"/>
        </w:rPr>
        <w:t>των</w:t>
      </w:r>
      <w:r w:rsidRPr="002A3A7F">
        <w:rPr>
          <w:sz w:val="20"/>
          <w:szCs w:val="20"/>
        </w:rPr>
        <w:t xml:space="preserve"> </w:t>
      </w:r>
      <w:r>
        <w:rPr>
          <w:sz w:val="20"/>
          <w:szCs w:val="20"/>
        </w:rPr>
        <w:t>μετάλλων</w:t>
      </w:r>
      <w:r w:rsidRPr="002A3A7F">
        <w:rPr>
          <w:sz w:val="20"/>
          <w:szCs w:val="20"/>
        </w:rPr>
        <w:t xml:space="preserve"> </w:t>
      </w:r>
      <w:r>
        <w:rPr>
          <w:sz w:val="20"/>
          <w:szCs w:val="20"/>
        </w:rPr>
        <w:t>δεν</w:t>
      </w:r>
      <w:r w:rsidRPr="002A3A7F">
        <w:rPr>
          <w:sz w:val="20"/>
          <w:szCs w:val="20"/>
        </w:rPr>
        <w:t xml:space="preserve"> </w:t>
      </w:r>
      <w:r>
        <w:rPr>
          <w:sz w:val="20"/>
          <w:szCs w:val="20"/>
        </w:rPr>
        <w:t>πρέπει</w:t>
      </w:r>
      <w:r w:rsidRPr="002A3A7F">
        <w:rPr>
          <w:sz w:val="20"/>
          <w:szCs w:val="20"/>
        </w:rPr>
        <w:t xml:space="preserve"> </w:t>
      </w:r>
      <w:r>
        <w:rPr>
          <w:sz w:val="20"/>
          <w:szCs w:val="20"/>
        </w:rPr>
        <w:t>να</w:t>
      </w:r>
      <w:r w:rsidRPr="002A3A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υπερβαίνει τις τιμές </w:t>
      </w:r>
      <w:r w:rsidRPr="002A3A7F">
        <w:rPr>
          <w:sz w:val="20"/>
          <w:szCs w:val="20"/>
        </w:rPr>
        <w:t>που ορίζονται στον Πίνακα 5</w:t>
      </w:r>
      <w:r>
        <w:rPr>
          <w:sz w:val="20"/>
          <w:szCs w:val="20"/>
        </w:rPr>
        <w:t>.</w:t>
      </w:r>
    </w:p>
    <w:p w:rsidR="00D5750B" w:rsidRPr="002A3A7F" w:rsidRDefault="00D5750B" w:rsidP="00D5750B">
      <w:pPr>
        <w:pStyle w:val="Default"/>
        <w:spacing w:line="264" w:lineRule="auto"/>
        <w:jc w:val="both"/>
        <w:rPr>
          <w:color w:val="auto"/>
          <w:sz w:val="20"/>
          <w:szCs w:val="20"/>
        </w:rPr>
      </w:pPr>
    </w:p>
    <w:p w:rsidR="00D5750B" w:rsidRPr="002A3A7F" w:rsidRDefault="002A3A7F" w:rsidP="00D5750B">
      <w:pPr>
        <w:pStyle w:val="CM20"/>
        <w:spacing w:line="2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Πίνακας</w:t>
      </w:r>
      <w:r w:rsidRPr="002A3A7F">
        <w:rPr>
          <w:b/>
          <w:bCs/>
          <w:sz w:val="20"/>
          <w:szCs w:val="20"/>
        </w:rPr>
        <w:t xml:space="preserve"> </w:t>
      </w:r>
      <w:r w:rsidR="00D5750B" w:rsidRPr="002A3A7F">
        <w:rPr>
          <w:b/>
          <w:bCs/>
          <w:sz w:val="20"/>
          <w:szCs w:val="20"/>
        </w:rPr>
        <w:t>5</w:t>
      </w:r>
      <w:r w:rsidR="00E04C9A" w:rsidRPr="00E04C9A">
        <w:rPr>
          <w:b/>
          <w:bCs/>
          <w:sz w:val="20"/>
          <w:szCs w:val="20"/>
        </w:rPr>
        <w:t>:</w:t>
      </w:r>
      <w:r w:rsidR="00D5750B" w:rsidRPr="002A3A7F">
        <w:rPr>
          <w:b/>
          <w:bCs/>
          <w:sz w:val="20"/>
          <w:szCs w:val="20"/>
        </w:rPr>
        <w:t xml:space="preserve"> </w:t>
      </w:r>
      <w:r w:rsidRPr="002A3A7F">
        <w:rPr>
          <w:b/>
          <w:bCs/>
          <w:sz w:val="20"/>
          <w:szCs w:val="20"/>
        </w:rPr>
        <w:t>Ανώτατα ποσοστά διάβρωσης των μεταλλικ</w:t>
      </w:r>
      <w:r>
        <w:rPr>
          <w:b/>
          <w:bCs/>
          <w:sz w:val="20"/>
          <w:szCs w:val="20"/>
        </w:rPr>
        <w:t>ών δοκιμίων</w:t>
      </w:r>
    </w:p>
    <w:p w:rsidR="009651D3" w:rsidRPr="002A3A7F" w:rsidRDefault="009651D3" w:rsidP="003B297E">
      <w:pPr>
        <w:pStyle w:val="Default"/>
        <w:spacing w:line="264" w:lineRule="auto"/>
        <w:jc w:val="both"/>
        <w:rPr>
          <w:color w:val="auto"/>
          <w:sz w:val="20"/>
          <w:szCs w:val="20"/>
        </w:rPr>
      </w:pPr>
    </w:p>
    <w:tbl>
      <w:tblPr>
        <w:tblW w:w="822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68"/>
        <w:gridCol w:w="1418"/>
        <w:gridCol w:w="1417"/>
        <w:gridCol w:w="1560"/>
        <w:gridCol w:w="1559"/>
      </w:tblGrid>
      <w:tr w:rsidR="002A3A7F" w:rsidRPr="00343339" w:rsidTr="002A3A7F">
        <w:trPr>
          <w:trHeight w:val="1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2A3A7F" w:rsidRPr="002A3A7F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Μέταλλο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:rsidR="002A3A7F" w:rsidRPr="002A3A7F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Ρυθμός Διάβρωσης</w:t>
            </w:r>
            <w:r w:rsidRPr="002A3A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mm</w:t>
            </w:r>
            <w:r w:rsidRPr="002A3A7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έτος)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A3A7F" w:rsidRPr="002A3A7F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A1" w:rsidRPr="00343339" w:rsidTr="002A3A7F">
        <w:trPr>
          <w:trHeight w:val="2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60CA1" w:rsidRPr="002A3A7F" w:rsidRDefault="00960CA1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60CA1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Σκληρό νερό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ψ</w:t>
            </w:r>
            <w:r w:rsidRPr="002A3A7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εκασμός αέρα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60CA1" w:rsidRPr="00343339" w:rsidRDefault="002A3A7F" w:rsidP="002A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3A7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Σκληρό νερό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φυσικός αερισμός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60CA1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3A7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Μαλακό νερό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ψ</w:t>
            </w:r>
            <w:r w:rsidRPr="002A3A7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εκασμός αέρα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60CA1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Μαλακό νερό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 w:rsidRPr="002A3A7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φυσικός αερισμός</w:t>
            </w:r>
          </w:p>
        </w:tc>
      </w:tr>
      <w:tr w:rsidR="002A3A7F" w:rsidRPr="00343339" w:rsidTr="002A3A7F">
        <w:trPr>
          <w:trHeight w:val="1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D20B3D" w:rsidRDefault="002A3A7F" w:rsidP="002A3A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>
              <w:rPr>
                <w:sz w:val="20"/>
                <w:szCs w:val="20"/>
                <w:lang w:val="en-US"/>
              </w:rPr>
              <w:t>αλακός χάλυβας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040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040 </w:t>
            </w:r>
          </w:p>
        </w:tc>
      </w:tr>
      <w:tr w:rsidR="002A3A7F" w:rsidRPr="00343339" w:rsidTr="002A3A7F">
        <w:trPr>
          <w:trHeight w:val="1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2A3A7F">
            <w:pPr>
              <w:pStyle w:val="Default"/>
              <w:rPr>
                <w:sz w:val="20"/>
                <w:szCs w:val="20"/>
                <w:lang w:val="en-US"/>
              </w:rPr>
            </w:pPr>
            <w:r w:rsidRPr="00127C96">
              <w:rPr>
                <w:sz w:val="20"/>
                <w:szCs w:val="20"/>
                <w:lang w:val="en-US"/>
              </w:rPr>
              <w:t>Χαλκός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005 </w:t>
            </w:r>
          </w:p>
        </w:tc>
      </w:tr>
      <w:tr w:rsidR="00960CA1" w:rsidRPr="00343339" w:rsidTr="002A3A7F">
        <w:trPr>
          <w:trHeight w:val="2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A1" w:rsidRPr="00343339" w:rsidRDefault="002A3A7F" w:rsidP="00B44C2F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Διελασμένο αλουμίνιο</w:t>
            </w:r>
            <w:r w:rsidR="00960CA1" w:rsidRPr="0034333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A1" w:rsidRPr="00343339" w:rsidRDefault="004A78F8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A1" w:rsidRPr="00343339" w:rsidRDefault="004A78F8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A1" w:rsidRPr="00343339" w:rsidRDefault="004A78F8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A1" w:rsidRPr="00343339" w:rsidRDefault="004A78F8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60CA1"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100 </w:t>
            </w:r>
          </w:p>
        </w:tc>
      </w:tr>
      <w:tr w:rsidR="002A3A7F" w:rsidRPr="00343339" w:rsidTr="002A3A7F">
        <w:trPr>
          <w:trHeight w:val="1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2A3A7F">
            <w:pPr>
              <w:pStyle w:val="Default"/>
              <w:rPr>
                <w:sz w:val="20"/>
                <w:szCs w:val="20"/>
                <w:lang w:val="en-US"/>
              </w:rPr>
            </w:pPr>
            <w:r w:rsidRPr="00127C96">
              <w:rPr>
                <w:sz w:val="20"/>
                <w:szCs w:val="20"/>
                <w:lang w:val="en-US"/>
              </w:rPr>
              <w:t>Ορείχαλκος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005 </w:t>
            </w:r>
          </w:p>
        </w:tc>
      </w:tr>
      <w:tr w:rsidR="002A3A7F" w:rsidRPr="00343339" w:rsidTr="002A3A7F">
        <w:trPr>
          <w:trHeight w:val="1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3A7F" w:rsidRPr="00D20B3D" w:rsidRDefault="002A3A7F" w:rsidP="002A3A7F">
            <w:pPr>
              <w:pStyle w:val="Default"/>
              <w:rPr>
                <w:sz w:val="20"/>
                <w:szCs w:val="20"/>
              </w:rPr>
            </w:pPr>
            <w:r w:rsidRPr="00127C96">
              <w:rPr>
                <w:sz w:val="20"/>
                <w:szCs w:val="20"/>
                <w:lang w:val="en-US"/>
              </w:rPr>
              <w:t>Ανοξείδωτο</w:t>
            </w:r>
            <w:r>
              <w:rPr>
                <w:sz w:val="20"/>
                <w:szCs w:val="20"/>
              </w:rPr>
              <w:t>ς</w:t>
            </w:r>
            <w:r w:rsidRPr="00127C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χάλυβας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3A7F" w:rsidRPr="00343339" w:rsidRDefault="002A3A7F" w:rsidP="0096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002 </w:t>
            </w:r>
          </w:p>
        </w:tc>
      </w:tr>
    </w:tbl>
    <w:p w:rsidR="00171209" w:rsidRPr="00343339" w:rsidRDefault="00171209" w:rsidP="003416C2">
      <w:pPr>
        <w:pStyle w:val="CM23"/>
        <w:spacing w:line="264" w:lineRule="auto"/>
        <w:jc w:val="both"/>
        <w:rPr>
          <w:b/>
          <w:bCs/>
          <w:sz w:val="20"/>
          <w:szCs w:val="20"/>
          <w:lang w:val="en-US"/>
        </w:rPr>
      </w:pPr>
    </w:p>
    <w:p w:rsidR="009651D3" w:rsidRPr="002A3A7F" w:rsidRDefault="009651D3" w:rsidP="003416C2">
      <w:pPr>
        <w:pStyle w:val="CM23"/>
        <w:spacing w:line="264" w:lineRule="auto"/>
        <w:jc w:val="both"/>
        <w:rPr>
          <w:i/>
          <w:sz w:val="20"/>
          <w:szCs w:val="20"/>
        </w:rPr>
      </w:pPr>
      <w:r w:rsidRPr="002A3A7F">
        <w:rPr>
          <w:b/>
          <w:bCs/>
          <w:i/>
          <w:sz w:val="20"/>
          <w:szCs w:val="20"/>
        </w:rPr>
        <w:t xml:space="preserve">1.8.2 </w:t>
      </w:r>
      <w:r w:rsidR="002A3A7F" w:rsidRPr="002A3A7F">
        <w:rPr>
          <w:b/>
          <w:bCs/>
          <w:i/>
          <w:sz w:val="20"/>
          <w:szCs w:val="20"/>
        </w:rPr>
        <w:t>Πυκνότητα επιφανειακής διάβρωσης</w:t>
      </w:r>
    </w:p>
    <w:p w:rsidR="00171209" w:rsidRPr="002A3A7F" w:rsidRDefault="00171209" w:rsidP="003416C2">
      <w:pPr>
        <w:pStyle w:val="CM6"/>
        <w:spacing w:line="264" w:lineRule="auto"/>
        <w:jc w:val="both"/>
        <w:rPr>
          <w:sz w:val="20"/>
          <w:szCs w:val="20"/>
        </w:rPr>
      </w:pPr>
    </w:p>
    <w:p w:rsidR="002A3A7F" w:rsidRPr="00CB30B2" w:rsidRDefault="002A3A7F" w:rsidP="003416C2">
      <w:pPr>
        <w:pStyle w:val="CM6"/>
        <w:spacing w:line="264" w:lineRule="auto"/>
        <w:jc w:val="both"/>
        <w:rPr>
          <w:sz w:val="20"/>
          <w:szCs w:val="20"/>
        </w:rPr>
      </w:pPr>
      <w:r w:rsidRPr="002A3A7F">
        <w:rPr>
          <w:sz w:val="20"/>
          <w:szCs w:val="20"/>
        </w:rPr>
        <w:t>Η πυκνότητα επιφανειακής διάβρωσης δεν πρέπει να υπερβαίνει τ</w:t>
      </w:r>
      <w:r w:rsidR="00CB30B2">
        <w:rPr>
          <w:sz w:val="20"/>
          <w:szCs w:val="20"/>
        </w:rPr>
        <w:t xml:space="preserve">ο </w:t>
      </w:r>
      <w:r w:rsidR="00CB30B2" w:rsidRPr="00CB30B2">
        <w:rPr>
          <w:sz w:val="20"/>
          <w:szCs w:val="20"/>
        </w:rPr>
        <w:t>1</w:t>
      </w:r>
      <w:r w:rsidR="00CB30B2">
        <w:rPr>
          <w:sz w:val="20"/>
          <w:szCs w:val="20"/>
        </w:rPr>
        <w:t>,</w:t>
      </w:r>
      <w:r w:rsidR="00CB30B2" w:rsidRPr="00CB30B2">
        <w:rPr>
          <w:sz w:val="20"/>
          <w:szCs w:val="20"/>
        </w:rPr>
        <w:t xml:space="preserve">5 </w:t>
      </w:r>
      <w:r w:rsidR="00CB30B2" w:rsidRPr="00CB30B2">
        <w:rPr>
          <w:sz w:val="20"/>
          <w:szCs w:val="20"/>
          <w:lang w:val="en-US"/>
        </w:rPr>
        <w:t>x</w:t>
      </w:r>
      <w:r w:rsidR="00CB30B2" w:rsidRPr="00CB30B2">
        <w:rPr>
          <w:sz w:val="20"/>
          <w:szCs w:val="20"/>
        </w:rPr>
        <w:t>10</w:t>
      </w:r>
      <w:r w:rsidR="00CB30B2" w:rsidRPr="00CB30B2">
        <w:rPr>
          <w:sz w:val="20"/>
          <w:szCs w:val="20"/>
          <w:vertAlign w:val="superscript"/>
        </w:rPr>
        <w:t>3</w:t>
      </w:r>
      <w:r w:rsidR="00CB30B2" w:rsidRPr="00CB30B2">
        <w:rPr>
          <w:sz w:val="20"/>
          <w:szCs w:val="20"/>
        </w:rPr>
        <w:t>/</w:t>
      </w:r>
      <w:r w:rsidR="00CB30B2" w:rsidRPr="00CB30B2">
        <w:rPr>
          <w:sz w:val="20"/>
          <w:szCs w:val="20"/>
          <w:lang w:val="en-US"/>
        </w:rPr>
        <w:t>m</w:t>
      </w:r>
      <w:r w:rsidR="00CB30B2" w:rsidRPr="00CB30B2">
        <w:rPr>
          <w:sz w:val="20"/>
          <w:szCs w:val="20"/>
          <w:vertAlign w:val="superscript"/>
        </w:rPr>
        <w:t>2</w:t>
      </w:r>
      <w:r w:rsidR="00CB30B2" w:rsidRPr="00CB30B2">
        <w:rPr>
          <w:sz w:val="20"/>
          <w:szCs w:val="20"/>
        </w:rPr>
        <w:t xml:space="preserve"> για κάθε μέταλλο.</w:t>
      </w:r>
      <w:r w:rsidR="00CB30B2" w:rsidRPr="00CB30B2">
        <w:t xml:space="preserve"> </w:t>
      </w:r>
      <w:r w:rsidR="00CB30B2" w:rsidRPr="00CB30B2">
        <w:rPr>
          <w:sz w:val="20"/>
          <w:szCs w:val="20"/>
        </w:rPr>
        <w:t xml:space="preserve">Αυτό ισοδυναμεί με όχι περισσότερο από ένα μέσο όρο τεσσάρων </w:t>
      </w:r>
      <w:r w:rsidR="00223B7E" w:rsidRPr="00223B7E">
        <w:rPr>
          <w:sz w:val="20"/>
          <w:szCs w:val="20"/>
        </w:rPr>
        <w:t>κοιλοτήτων</w:t>
      </w:r>
      <w:r w:rsidR="00CB30B2" w:rsidRPr="00CB30B2">
        <w:rPr>
          <w:sz w:val="20"/>
          <w:szCs w:val="20"/>
        </w:rPr>
        <w:t xml:space="preserve"> στ</w:t>
      </w:r>
      <w:r w:rsidR="00AB4B5F">
        <w:rPr>
          <w:sz w:val="20"/>
          <w:szCs w:val="20"/>
        </w:rPr>
        <w:t>α δοκίμια</w:t>
      </w:r>
      <w:r w:rsidR="00CB30B2" w:rsidRPr="00CB30B2">
        <w:rPr>
          <w:sz w:val="20"/>
          <w:szCs w:val="20"/>
        </w:rPr>
        <w:t xml:space="preserve"> οποιουδήποτε μετάλλου.</w:t>
      </w:r>
      <w:r w:rsidR="00AB4B5F" w:rsidRPr="00AB4B5F">
        <w:t xml:space="preserve"> </w:t>
      </w:r>
      <w:r w:rsidR="00AB4B5F" w:rsidRPr="00AB4B5F">
        <w:rPr>
          <w:sz w:val="20"/>
          <w:szCs w:val="20"/>
        </w:rPr>
        <w:t xml:space="preserve">Η μέθοδος για τον προσδιορισμό και </w:t>
      </w:r>
      <w:r w:rsidR="00AB4B5F">
        <w:rPr>
          <w:sz w:val="20"/>
          <w:szCs w:val="20"/>
        </w:rPr>
        <w:t xml:space="preserve">την </w:t>
      </w:r>
      <w:r w:rsidR="00AB4B5F" w:rsidRPr="00AB4B5F">
        <w:rPr>
          <w:sz w:val="20"/>
          <w:szCs w:val="20"/>
        </w:rPr>
        <w:t xml:space="preserve">καταγραφή </w:t>
      </w:r>
      <w:r w:rsidR="00AB4B5F">
        <w:rPr>
          <w:sz w:val="20"/>
          <w:szCs w:val="20"/>
        </w:rPr>
        <w:t xml:space="preserve">των </w:t>
      </w:r>
      <w:r w:rsidR="00223B7E" w:rsidRPr="00223B7E">
        <w:rPr>
          <w:sz w:val="20"/>
          <w:szCs w:val="20"/>
        </w:rPr>
        <w:t>κοιλοτήτων</w:t>
      </w:r>
      <w:r w:rsidR="00AB4B5F">
        <w:rPr>
          <w:sz w:val="20"/>
          <w:szCs w:val="20"/>
        </w:rPr>
        <w:t xml:space="preserve"> </w:t>
      </w:r>
      <w:r w:rsidR="00AB4B5F" w:rsidRPr="00AB4B5F">
        <w:rPr>
          <w:sz w:val="20"/>
          <w:szCs w:val="20"/>
        </w:rPr>
        <w:t xml:space="preserve">έχει ληφθεί από το </w:t>
      </w:r>
      <w:r w:rsidR="00AE491A" w:rsidRPr="00AE491A">
        <w:rPr>
          <w:sz w:val="20"/>
          <w:szCs w:val="20"/>
        </w:rPr>
        <w:t xml:space="preserve">πρότυπο </w:t>
      </w:r>
      <w:r w:rsidR="00AB4B5F" w:rsidRPr="00AB4B5F">
        <w:rPr>
          <w:sz w:val="20"/>
          <w:szCs w:val="20"/>
        </w:rPr>
        <w:t>BS EN ISO 11463: 2008 (</w:t>
      </w:r>
      <w:r w:rsidR="00AB4B5F">
        <w:rPr>
          <w:sz w:val="20"/>
          <w:szCs w:val="20"/>
        </w:rPr>
        <w:t>Δ</w:t>
      </w:r>
      <w:r w:rsidR="00AB4B5F" w:rsidRPr="00AB4B5F">
        <w:rPr>
          <w:sz w:val="20"/>
          <w:szCs w:val="20"/>
        </w:rPr>
        <w:t xml:space="preserve">ιάβρωση </w:t>
      </w:r>
      <w:r w:rsidR="00AB4B5F">
        <w:rPr>
          <w:sz w:val="20"/>
          <w:szCs w:val="20"/>
        </w:rPr>
        <w:t>Μ</w:t>
      </w:r>
      <w:r w:rsidR="00AB4B5F" w:rsidRPr="00AB4B5F">
        <w:rPr>
          <w:sz w:val="20"/>
          <w:szCs w:val="20"/>
        </w:rPr>
        <w:t xml:space="preserve">ετάλλων και </w:t>
      </w:r>
      <w:r w:rsidR="00AB4B5F">
        <w:rPr>
          <w:sz w:val="20"/>
          <w:szCs w:val="20"/>
        </w:rPr>
        <w:t>Κ</w:t>
      </w:r>
      <w:r w:rsidR="00AB4B5F" w:rsidRPr="00AB4B5F">
        <w:rPr>
          <w:sz w:val="20"/>
          <w:szCs w:val="20"/>
        </w:rPr>
        <w:t xml:space="preserve">ραμάτων - Αξιολόγηση της </w:t>
      </w:r>
      <w:r w:rsidR="00AB4B5F">
        <w:rPr>
          <w:sz w:val="20"/>
          <w:szCs w:val="20"/>
        </w:rPr>
        <w:t>Ε</w:t>
      </w:r>
      <w:r w:rsidR="00AB4B5F" w:rsidRPr="00AB4B5F">
        <w:rPr>
          <w:sz w:val="20"/>
          <w:szCs w:val="20"/>
        </w:rPr>
        <w:t xml:space="preserve">πιφανειακής </w:t>
      </w:r>
      <w:r w:rsidR="00AB4B5F">
        <w:rPr>
          <w:sz w:val="20"/>
          <w:szCs w:val="20"/>
        </w:rPr>
        <w:t>Δ</w:t>
      </w:r>
      <w:r w:rsidR="00AB4B5F" w:rsidRPr="00AB4B5F">
        <w:rPr>
          <w:sz w:val="20"/>
          <w:szCs w:val="20"/>
        </w:rPr>
        <w:t>ιάβρωσης).</w:t>
      </w:r>
      <w:r w:rsidR="00AB4B5F" w:rsidRPr="00AB4B5F">
        <w:t xml:space="preserve"> </w:t>
      </w:r>
      <w:r w:rsidR="00AB4B5F" w:rsidRPr="00AB4B5F">
        <w:rPr>
          <w:sz w:val="20"/>
          <w:szCs w:val="20"/>
        </w:rPr>
        <w:t xml:space="preserve">Εκτός από την πυκνότητα </w:t>
      </w:r>
      <w:r w:rsidR="00223B7E">
        <w:rPr>
          <w:sz w:val="20"/>
          <w:szCs w:val="20"/>
        </w:rPr>
        <w:t xml:space="preserve">των </w:t>
      </w:r>
      <w:r w:rsidR="00223B7E" w:rsidRPr="00223B7E">
        <w:rPr>
          <w:sz w:val="20"/>
          <w:szCs w:val="20"/>
        </w:rPr>
        <w:t>κοιλοτήτων</w:t>
      </w:r>
      <w:r w:rsidR="00AB4B5F" w:rsidRPr="00AB4B5F">
        <w:rPr>
          <w:sz w:val="20"/>
          <w:szCs w:val="20"/>
        </w:rPr>
        <w:t xml:space="preserve">, </w:t>
      </w:r>
      <w:r w:rsidR="00223B7E">
        <w:rPr>
          <w:sz w:val="20"/>
          <w:szCs w:val="20"/>
        </w:rPr>
        <w:t>μί</w:t>
      </w:r>
      <w:r w:rsidR="00AB4B5F" w:rsidRPr="00AB4B5F">
        <w:rPr>
          <w:sz w:val="20"/>
          <w:szCs w:val="20"/>
        </w:rPr>
        <w:t xml:space="preserve">α </w:t>
      </w:r>
      <w:r w:rsidR="00223B7E">
        <w:rPr>
          <w:sz w:val="20"/>
          <w:szCs w:val="20"/>
        </w:rPr>
        <w:t xml:space="preserve">μεμονωμένη </w:t>
      </w:r>
      <w:r w:rsidR="00EF79A1">
        <w:rPr>
          <w:sz w:val="20"/>
          <w:szCs w:val="20"/>
        </w:rPr>
        <w:t xml:space="preserve">κοιλότητα </w:t>
      </w:r>
      <w:r w:rsidR="00223B7E">
        <w:rPr>
          <w:sz w:val="20"/>
          <w:szCs w:val="20"/>
        </w:rPr>
        <w:t>με</w:t>
      </w:r>
      <w:r w:rsidR="00AB4B5F" w:rsidRPr="00AB4B5F">
        <w:rPr>
          <w:sz w:val="20"/>
          <w:szCs w:val="20"/>
        </w:rPr>
        <w:t xml:space="preserve"> βάθος </w:t>
      </w:r>
      <w:r w:rsidR="00223B7E" w:rsidRPr="00223B7E">
        <w:rPr>
          <w:sz w:val="20"/>
          <w:szCs w:val="20"/>
        </w:rPr>
        <w:t xml:space="preserve">πάνω από </w:t>
      </w:r>
      <w:r w:rsidR="00AB4B5F" w:rsidRPr="00AB4B5F">
        <w:rPr>
          <w:sz w:val="20"/>
          <w:szCs w:val="20"/>
        </w:rPr>
        <w:t xml:space="preserve">0,4 </w:t>
      </w:r>
      <w:r w:rsidR="00EF79A1" w:rsidRPr="00EF79A1">
        <w:rPr>
          <w:sz w:val="20"/>
          <w:szCs w:val="20"/>
        </w:rPr>
        <w:t>mm</w:t>
      </w:r>
      <w:r w:rsidR="00AB4B5F" w:rsidRPr="00AB4B5F">
        <w:rPr>
          <w:sz w:val="20"/>
          <w:szCs w:val="20"/>
        </w:rPr>
        <w:t xml:space="preserve"> ή </w:t>
      </w:r>
      <w:r w:rsidR="00223B7E" w:rsidRPr="00223B7E">
        <w:rPr>
          <w:sz w:val="20"/>
          <w:szCs w:val="20"/>
        </w:rPr>
        <w:t xml:space="preserve">σε μέγεθος </w:t>
      </w:r>
      <w:r w:rsidR="00AB4B5F" w:rsidRPr="00AB4B5F">
        <w:rPr>
          <w:sz w:val="20"/>
          <w:szCs w:val="20"/>
        </w:rPr>
        <w:t>πάνω από 0,5 mm</w:t>
      </w:r>
      <w:r w:rsidR="00AB4B5F" w:rsidRPr="00223B7E">
        <w:rPr>
          <w:sz w:val="20"/>
          <w:szCs w:val="20"/>
          <w:vertAlign w:val="superscript"/>
        </w:rPr>
        <w:t>2</w:t>
      </w:r>
      <w:r w:rsidR="00AB4B5F" w:rsidRPr="00AB4B5F">
        <w:rPr>
          <w:sz w:val="20"/>
          <w:szCs w:val="20"/>
        </w:rPr>
        <w:t xml:space="preserve"> θα οδηγήσει σε </w:t>
      </w:r>
      <w:r w:rsidR="00223B7E">
        <w:rPr>
          <w:sz w:val="20"/>
          <w:szCs w:val="20"/>
        </w:rPr>
        <w:t xml:space="preserve">αστοχία λόγω </w:t>
      </w:r>
      <w:r w:rsidR="00AB4B5F" w:rsidRPr="00AB4B5F">
        <w:rPr>
          <w:sz w:val="20"/>
          <w:szCs w:val="20"/>
        </w:rPr>
        <w:t>εκπυρ</w:t>
      </w:r>
      <w:r w:rsidR="00223B7E">
        <w:rPr>
          <w:sz w:val="20"/>
          <w:szCs w:val="20"/>
        </w:rPr>
        <w:t>ή</w:t>
      </w:r>
      <w:r w:rsidR="00AB4B5F" w:rsidRPr="00AB4B5F">
        <w:rPr>
          <w:sz w:val="20"/>
          <w:szCs w:val="20"/>
        </w:rPr>
        <w:t xml:space="preserve">νωσης, ακόμη και </w:t>
      </w:r>
      <w:r w:rsidR="00223B7E">
        <w:rPr>
          <w:sz w:val="20"/>
          <w:szCs w:val="20"/>
        </w:rPr>
        <w:t>εά</w:t>
      </w:r>
      <w:r w:rsidR="00AB4B5F" w:rsidRPr="00AB4B5F">
        <w:rPr>
          <w:sz w:val="20"/>
          <w:szCs w:val="20"/>
        </w:rPr>
        <w:t xml:space="preserve">ν δεν έχει ξεπεραστεί το μέτρο της πυκνότητας </w:t>
      </w:r>
      <w:r w:rsidR="00223B7E" w:rsidRPr="00223B7E">
        <w:rPr>
          <w:sz w:val="20"/>
          <w:szCs w:val="20"/>
        </w:rPr>
        <w:t>των κοιλοτήτων</w:t>
      </w:r>
      <w:r w:rsidR="00AB4B5F" w:rsidRPr="00AB4B5F">
        <w:rPr>
          <w:sz w:val="20"/>
          <w:szCs w:val="20"/>
        </w:rPr>
        <w:t>.</w:t>
      </w:r>
      <w:r w:rsidR="00EF79A1" w:rsidRPr="00EF79A1">
        <w:t xml:space="preserve"> </w:t>
      </w:r>
      <w:r w:rsidR="00EF79A1" w:rsidRPr="00EF79A1">
        <w:rPr>
          <w:sz w:val="20"/>
          <w:szCs w:val="20"/>
        </w:rPr>
        <w:t xml:space="preserve">Για λόγους σαφήνειας, </w:t>
      </w:r>
      <w:r w:rsidR="00EF79A1">
        <w:rPr>
          <w:sz w:val="20"/>
          <w:szCs w:val="20"/>
        </w:rPr>
        <w:t xml:space="preserve">μια </w:t>
      </w:r>
      <w:r w:rsidR="00EF79A1" w:rsidRPr="00EF79A1">
        <w:rPr>
          <w:sz w:val="20"/>
          <w:szCs w:val="20"/>
        </w:rPr>
        <w:t xml:space="preserve">εντοπισμένη προσβολή θα θεωρηθεί ότι είναι </w:t>
      </w:r>
      <w:r w:rsidR="00EF79A1">
        <w:rPr>
          <w:sz w:val="20"/>
          <w:szCs w:val="20"/>
        </w:rPr>
        <w:t>μί</w:t>
      </w:r>
      <w:r w:rsidR="00EF79A1" w:rsidRPr="00EF79A1">
        <w:rPr>
          <w:sz w:val="20"/>
          <w:szCs w:val="20"/>
        </w:rPr>
        <w:t xml:space="preserve">α κοιλότητα </w:t>
      </w:r>
      <w:r w:rsidR="00EF79A1">
        <w:rPr>
          <w:sz w:val="20"/>
          <w:szCs w:val="20"/>
        </w:rPr>
        <w:t>εά</w:t>
      </w:r>
      <w:r w:rsidR="00EF79A1" w:rsidRPr="00EF79A1">
        <w:rPr>
          <w:sz w:val="20"/>
          <w:szCs w:val="20"/>
        </w:rPr>
        <w:t>ν έχει βάθος 0,1 mm ή μεγαλύτερ</w:t>
      </w:r>
      <w:r w:rsidR="00EF79A1">
        <w:rPr>
          <w:sz w:val="20"/>
          <w:szCs w:val="20"/>
        </w:rPr>
        <w:t>ο</w:t>
      </w:r>
      <w:r w:rsidR="00EF79A1" w:rsidRPr="00EF79A1">
        <w:rPr>
          <w:sz w:val="20"/>
          <w:szCs w:val="20"/>
        </w:rPr>
        <w:t xml:space="preserve"> και βρίσκεται στις επιφάνειες του </w:t>
      </w:r>
      <w:r w:rsidR="00EF79A1">
        <w:rPr>
          <w:sz w:val="20"/>
          <w:szCs w:val="20"/>
        </w:rPr>
        <w:t>δοκιμίου</w:t>
      </w:r>
      <w:r w:rsidR="00EF79A1" w:rsidRPr="00EF79A1">
        <w:rPr>
          <w:sz w:val="20"/>
          <w:szCs w:val="20"/>
        </w:rPr>
        <w:t xml:space="preserve"> μακριά από τα άκρα, </w:t>
      </w:r>
      <w:r w:rsidR="00EF79A1">
        <w:rPr>
          <w:sz w:val="20"/>
          <w:szCs w:val="20"/>
        </w:rPr>
        <w:t>τα σημεία διάτρησης</w:t>
      </w:r>
      <w:r w:rsidR="00EF79A1" w:rsidRPr="00EF79A1">
        <w:rPr>
          <w:sz w:val="20"/>
          <w:szCs w:val="20"/>
        </w:rPr>
        <w:t xml:space="preserve"> και τις επιφάνειες στερέωσης.</w:t>
      </w:r>
    </w:p>
    <w:p w:rsidR="00171209" w:rsidRPr="00AE491A" w:rsidRDefault="00171209" w:rsidP="003416C2">
      <w:pPr>
        <w:pStyle w:val="CM20"/>
        <w:spacing w:line="264" w:lineRule="auto"/>
        <w:jc w:val="both"/>
        <w:rPr>
          <w:b/>
          <w:bCs/>
          <w:sz w:val="20"/>
          <w:szCs w:val="20"/>
        </w:rPr>
      </w:pPr>
    </w:p>
    <w:p w:rsidR="00D5750B" w:rsidRPr="00AE491A" w:rsidRDefault="00D5750B" w:rsidP="003416C2">
      <w:pPr>
        <w:pStyle w:val="Default"/>
        <w:spacing w:line="264" w:lineRule="auto"/>
      </w:pPr>
    </w:p>
    <w:p w:rsidR="00067292" w:rsidRDefault="00067292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9651D3" w:rsidRPr="00702395" w:rsidRDefault="004103D3" w:rsidP="00702395">
      <w:pPr>
        <w:pStyle w:val="1"/>
        <w:spacing w:before="0"/>
        <w:rPr>
          <w:rFonts w:ascii="Arial" w:hAnsi="Arial"/>
          <w:color w:val="auto"/>
          <w:sz w:val="24"/>
        </w:rPr>
      </w:pPr>
      <w:bookmarkStart w:id="16" w:name="_Toc477572332"/>
      <w:r w:rsidRPr="00702395">
        <w:rPr>
          <w:rFonts w:ascii="Arial" w:hAnsi="Arial"/>
          <w:color w:val="auto"/>
          <w:sz w:val="24"/>
        </w:rPr>
        <w:lastRenderedPageBreak/>
        <w:t xml:space="preserve">2. </w:t>
      </w:r>
      <w:r w:rsidR="00EF79A1" w:rsidRPr="00702395">
        <w:rPr>
          <w:rFonts w:ascii="Arial" w:hAnsi="Arial"/>
          <w:color w:val="auto"/>
          <w:sz w:val="24"/>
        </w:rPr>
        <w:t xml:space="preserve">Τάση για </w:t>
      </w:r>
      <w:r w:rsidR="00170A67" w:rsidRPr="00702395">
        <w:rPr>
          <w:rFonts w:ascii="Arial" w:hAnsi="Arial"/>
          <w:color w:val="auto"/>
          <w:sz w:val="24"/>
        </w:rPr>
        <w:t>σκωρίωση</w:t>
      </w:r>
      <w:bookmarkEnd w:id="16"/>
      <w:r w:rsidR="009651D3" w:rsidRPr="00702395">
        <w:rPr>
          <w:rFonts w:ascii="Arial" w:hAnsi="Arial"/>
          <w:color w:val="auto"/>
          <w:sz w:val="24"/>
        </w:rPr>
        <w:t xml:space="preserve"> </w:t>
      </w:r>
    </w:p>
    <w:p w:rsidR="00171209" w:rsidRPr="00170A67" w:rsidRDefault="00171209" w:rsidP="003B297E">
      <w:pPr>
        <w:pStyle w:val="CM20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702395" w:rsidRDefault="009651D3" w:rsidP="00702395">
      <w:pPr>
        <w:pStyle w:val="2"/>
        <w:spacing w:before="0"/>
        <w:rPr>
          <w:rFonts w:ascii="Arial" w:hAnsi="Arial"/>
          <w:bCs w:val="0"/>
          <w:color w:val="auto"/>
          <w:sz w:val="20"/>
          <w:szCs w:val="20"/>
        </w:rPr>
      </w:pPr>
      <w:bookmarkStart w:id="17" w:name="_Toc477572333"/>
      <w:r w:rsidRPr="00702395">
        <w:rPr>
          <w:rFonts w:ascii="Arial" w:hAnsi="Arial"/>
          <w:bCs w:val="0"/>
          <w:color w:val="auto"/>
          <w:sz w:val="20"/>
          <w:szCs w:val="20"/>
        </w:rPr>
        <w:t xml:space="preserve">2.1 </w:t>
      </w:r>
      <w:r w:rsidR="00EF79A1" w:rsidRPr="00702395">
        <w:rPr>
          <w:rFonts w:ascii="Arial" w:hAnsi="Arial"/>
          <w:bCs w:val="0"/>
          <w:color w:val="auto"/>
          <w:sz w:val="20"/>
          <w:szCs w:val="20"/>
        </w:rPr>
        <w:t>Συσκευή</w:t>
      </w:r>
      <w:bookmarkEnd w:id="17"/>
      <w:r w:rsidRPr="00702395">
        <w:rPr>
          <w:rFonts w:ascii="Arial" w:hAnsi="Arial"/>
          <w:bCs w:val="0"/>
          <w:color w:val="auto"/>
          <w:sz w:val="20"/>
          <w:szCs w:val="20"/>
        </w:rPr>
        <w:t xml:space="preserve"> </w:t>
      </w:r>
    </w:p>
    <w:p w:rsidR="00171209" w:rsidRPr="00170A67" w:rsidRDefault="00171209" w:rsidP="003B297E">
      <w:pPr>
        <w:pStyle w:val="CM19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170A67" w:rsidRDefault="009651D3" w:rsidP="003B297E">
      <w:pPr>
        <w:pStyle w:val="CM19"/>
        <w:spacing w:line="264" w:lineRule="auto"/>
        <w:jc w:val="both"/>
        <w:rPr>
          <w:i/>
          <w:sz w:val="20"/>
          <w:szCs w:val="20"/>
        </w:rPr>
      </w:pPr>
      <w:r w:rsidRPr="00170A67">
        <w:rPr>
          <w:b/>
          <w:bCs/>
          <w:i/>
          <w:sz w:val="20"/>
          <w:szCs w:val="20"/>
        </w:rPr>
        <w:t xml:space="preserve">2.1.1 </w:t>
      </w:r>
      <w:r w:rsidR="00637D7A" w:rsidRPr="00637D7A">
        <w:rPr>
          <w:b/>
          <w:bCs/>
          <w:i/>
          <w:sz w:val="20"/>
          <w:szCs w:val="20"/>
        </w:rPr>
        <w:t>Θερμαντικοί μανδύες</w:t>
      </w:r>
    </w:p>
    <w:p w:rsidR="00171209" w:rsidRPr="00170A67" w:rsidRDefault="00171209" w:rsidP="003B297E">
      <w:pPr>
        <w:pStyle w:val="CM20"/>
        <w:spacing w:line="264" w:lineRule="auto"/>
        <w:ind w:right="157"/>
        <w:jc w:val="both"/>
        <w:rPr>
          <w:sz w:val="20"/>
          <w:szCs w:val="20"/>
        </w:rPr>
      </w:pPr>
    </w:p>
    <w:p w:rsidR="009651D3" w:rsidRDefault="00170A67" w:rsidP="003B297E">
      <w:pPr>
        <w:pStyle w:val="CM20"/>
        <w:spacing w:line="264" w:lineRule="auto"/>
        <w:ind w:right="157"/>
        <w:jc w:val="both"/>
        <w:rPr>
          <w:sz w:val="20"/>
          <w:szCs w:val="20"/>
        </w:rPr>
      </w:pPr>
      <w:r w:rsidRPr="00170A67">
        <w:rPr>
          <w:sz w:val="20"/>
          <w:szCs w:val="20"/>
        </w:rPr>
        <w:t xml:space="preserve">Το κράμα που χρησιμοποιείται για να </w:t>
      </w:r>
      <w:r w:rsidR="00821C44">
        <w:rPr>
          <w:sz w:val="20"/>
          <w:szCs w:val="20"/>
        </w:rPr>
        <w:t>κατασκευαστούν</w:t>
      </w:r>
      <w:r w:rsidRPr="00170A67">
        <w:rPr>
          <w:sz w:val="20"/>
          <w:szCs w:val="20"/>
        </w:rPr>
        <w:t xml:space="preserve"> </w:t>
      </w:r>
      <w:r w:rsidR="00637D7A">
        <w:rPr>
          <w:sz w:val="20"/>
          <w:szCs w:val="20"/>
        </w:rPr>
        <w:t>οι θερμαντικοί</w:t>
      </w:r>
      <w:r w:rsidR="00637D7A" w:rsidRPr="00637D7A">
        <w:rPr>
          <w:sz w:val="20"/>
          <w:szCs w:val="20"/>
        </w:rPr>
        <w:t xml:space="preserve"> μανδύες </w:t>
      </w:r>
      <w:r w:rsidR="00821C44" w:rsidRPr="00821C44">
        <w:rPr>
          <w:sz w:val="20"/>
          <w:szCs w:val="20"/>
        </w:rPr>
        <w:t xml:space="preserve">πρέπει </w:t>
      </w:r>
      <w:r w:rsidRPr="00170A67">
        <w:rPr>
          <w:sz w:val="20"/>
          <w:szCs w:val="20"/>
        </w:rPr>
        <w:t>να είναι από ωστενιτικό ανοξείδωτο χάλυβα βαθμού 1</w:t>
      </w:r>
      <w:r w:rsidR="00AE491A">
        <w:rPr>
          <w:sz w:val="20"/>
          <w:szCs w:val="20"/>
        </w:rPr>
        <w:t>.</w:t>
      </w:r>
      <w:r w:rsidRPr="00170A67">
        <w:rPr>
          <w:sz w:val="20"/>
          <w:szCs w:val="20"/>
        </w:rPr>
        <w:t xml:space="preserve">4301, σύμφωνα με το </w:t>
      </w:r>
      <w:r w:rsidR="00AE491A" w:rsidRPr="00AE491A">
        <w:rPr>
          <w:sz w:val="20"/>
          <w:szCs w:val="20"/>
        </w:rPr>
        <w:t xml:space="preserve">πρότυπο </w:t>
      </w:r>
      <w:r w:rsidRPr="00170A67">
        <w:rPr>
          <w:sz w:val="20"/>
          <w:szCs w:val="20"/>
          <w:lang w:val="en-US"/>
        </w:rPr>
        <w:t>BS</w:t>
      </w:r>
      <w:r w:rsidRPr="00170A67">
        <w:rPr>
          <w:sz w:val="20"/>
          <w:szCs w:val="20"/>
        </w:rPr>
        <w:t xml:space="preserve"> ΕΝ 10083 - 3. </w:t>
      </w:r>
      <w:r w:rsidR="00637D7A">
        <w:rPr>
          <w:sz w:val="20"/>
          <w:szCs w:val="20"/>
        </w:rPr>
        <w:t>Ο θερμαντικός μανδύας</w:t>
      </w:r>
      <w:r w:rsidR="001876B4">
        <w:rPr>
          <w:sz w:val="20"/>
          <w:szCs w:val="20"/>
        </w:rPr>
        <w:t xml:space="preserve"> </w:t>
      </w:r>
      <w:r w:rsidRPr="00170A67">
        <w:rPr>
          <w:sz w:val="20"/>
          <w:szCs w:val="20"/>
        </w:rPr>
        <w:t xml:space="preserve">αποτελείται από ένα σωλήνα με ένα κλειστό άκρο και </w:t>
      </w:r>
      <w:r w:rsidR="00821C44">
        <w:rPr>
          <w:sz w:val="20"/>
          <w:szCs w:val="20"/>
        </w:rPr>
        <w:t xml:space="preserve">με </w:t>
      </w:r>
      <w:r w:rsidRPr="00170A67">
        <w:rPr>
          <w:sz w:val="20"/>
          <w:szCs w:val="20"/>
        </w:rPr>
        <w:t xml:space="preserve">σπείρωμα στο άλλο άκρο, με διαστάσεις όπως </w:t>
      </w:r>
      <w:r w:rsidR="001876B4">
        <w:rPr>
          <w:sz w:val="20"/>
          <w:szCs w:val="20"/>
        </w:rPr>
        <w:t>φαίν</w:t>
      </w:r>
      <w:r w:rsidR="00067292">
        <w:rPr>
          <w:sz w:val="20"/>
          <w:szCs w:val="20"/>
        </w:rPr>
        <w:t>ον</w:t>
      </w:r>
      <w:r w:rsidRPr="00170A67">
        <w:rPr>
          <w:sz w:val="20"/>
          <w:szCs w:val="20"/>
        </w:rPr>
        <w:t xml:space="preserve">ται στο Σχήμα 2. Ο σωλήνας πρέπει να διαμορφώνεται </w:t>
      </w:r>
      <w:r w:rsidR="00821C44">
        <w:rPr>
          <w:sz w:val="20"/>
          <w:szCs w:val="20"/>
        </w:rPr>
        <w:t>με</w:t>
      </w:r>
      <w:r w:rsidRPr="00170A67">
        <w:rPr>
          <w:sz w:val="20"/>
          <w:szCs w:val="20"/>
        </w:rPr>
        <w:t xml:space="preserve"> </w:t>
      </w:r>
      <w:r w:rsidR="00821C44">
        <w:rPr>
          <w:sz w:val="20"/>
          <w:szCs w:val="20"/>
        </w:rPr>
        <w:t>διατρ</w:t>
      </w:r>
      <w:r w:rsidRPr="00170A67">
        <w:rPr>
          <w:sz w:val="20"/>
          <w:szCs w:val="20"/>
        </w:rPr>
        <w:t xml:space="preserve">ήσεις </w:t>
      </w:r>
      <w:r w:rsidR="00821C44">
        <w:rPr>
          <w:sz w:val="20"/>
          <w:szCs w:val="20"/>
        </w:rPr>
        <w:t>δια</w:t>
      </w:r>
      <w:r w:rsidRPr="00170A67">
        <w:rPr>
          <w:sz w:val="20"/>
          <w:szCs w:val="20"/>
        </w:rPr>
        <w:t>μ</w:t>
      </w:r>
      <w:r w:rsidR="00821C44">
        <w:rPr>
          <w:sz w:val="20"/>
          <w:szCs w:val="20"/>
        </w:rPr>
        <w:t>έ</w:t>
      </w:r>
      <w:r w:rsidRPr="00170A67">
        <w:rPr>
          <w:sz w:val="20"/>
          <w:szCs w:val="20"/>
        </w:rPr>
        <w:t>τρο</w:t>
      </w:r>
      <w:r w:rsidR="00821C44">
        <w:rPr>
          <w:sz w:val="20"/>
          <w:szCs w:val="20"/>
        </w:rPr>
        <w:t>υ</w:t>
      </w:r>
      <w:r w:rsidRPr="00170A67">
        <w:rPr>
          <w:sz w:val="20"/>
          <w:szCs w:val="20"/>
        </w:rPr>
        <w:t xml:space="preserve"> 6,4 </w:t>
      </w:r>
      <w:r w:rsidR="00AE491A" w:rsidRPr="00AE491A">
        <w:rPr>
          <w:sz w:val="20"/>
          <w:szCs w:val="20"/>
        </w:rPr>
        <w:t xml:space="preserve">mm </w:t>
      </w:r>
      <w:r w:rsidRPr="00170A67">
        <w:rPr>
          <w:sz w:val="20"/>
          <w:szCs w:val="20"/>
        </w:rPr>
        <w:t xml:space="preserve">και, στη συνέχεια, εσωτερική εξομάλυνση </w:t>
      </w:r>
      <w:r w:rsidR="00821C44">
        <w:rPr>
          <w:sz w:val="20"/>
          <w:szCs w:val="20"/>
        </w:rPr>
        <w:t>στα</w:t>
      </w:r>
      <w:r w:rsidRPr="00170A67">
        <w:rPr>
          <w:sz w:val="20"/>
          <w:szCs w:val="20"/>
        </w:rPr>
        <w:t xml:space="preserve"> 6,53 </w:t>
      </w:r>
      <w:r w:rsidR="00AE491A" w:rsidRPr="00AE491A">
        <w:rPr>
          <w:sz w:val="20"/>
          <w:szCs w:val="20"/>
        </w:rPr>
        <w:t>mm</w:t>
      </w:r>
      <w:r w:rsidRPr="00170A67">
        <w:rPr>
          <w:sz w:val="20"/>
          <w:szCs w:val="20"/>
        </w:rPr>
        <w:t xml:space="preserve">. Η εξωτερική επιφάνεια πρέπει να </w:t>
      </w:r>
      <w:r w:rsidR="001876B4">
        <w:rPr>
          <w:sz w:val="20"/>
          <w:szCs w:val="20"/>
        </w:rPr>
        <w:t>τρ</w:t>
      </w:r>
      <w:r w:rsidRPr="00170A67">
        <w:rPr>
          <w:sz w:val="20"/>
          <w:szCs w:val="20"/>
        </w:rPr>
        <w:t xml:space="preserve">ίβεται πριν από κάθε δοκιμή με </w:t>
      </w:r>
      <w:r w:rsidR="00821C44">
        <w:rPr>
          <w:sz w:val="20"/>
          <w:szCs w:val="20"/>
        </w:rPr>
        <w:t xml:space="preserve">χαρτί από </w:t>
      </w:r>
      <w:r w:rsidRPr="00170A67">
        <w:rPr>
          <w:sz w:val="20"/>
          <w:szCs w:val="20"/>
        </w:rPr>
        <w:t>καρβίδιο του πυριτίου</w:t>
      </w:r>
      <w:r w:rsidR="00821C44">
        <w:rPr>
          <w:sz w:val="20"/>
          <w:szCs w:val="20"/>
        </w:rPr>
        <w:t xml:space="preserve"> (</w:t>
      </w:r>
      <w:r w:rsidR="00821C44" w:rsidRPr="00821C44">
        <w:rPr>
          <w:sz w:val="20"/>
          <w:szCs w:val="20"/>
        </w:rPr>
        <w:t>γυαλόχαρτο</w:t>
      </w:r>
      <w:r w:rsidR="00821C44">
        <w:rPr>
          <w:sz w:val="20"/>
          <w:szCs w:val="20"/>
        </w:rPr>
        <w:t xml:space="preserve">) </w:t>
      </w:r>
      <w:r w:rsidR="00821C44" w:rsidRPr="00821C44">
        <w:rPr>
          <w:sz w:val="20"/>
          <w:szCs w:val="20"/>
        </w:rPr>
        <w:t>400</w:t>
      </w:r>
      <w:r w:rsidR="00821C44">
        <w:rPr>
          <w:sz w:val="20"/>
          <w:szCs w:val="20"/>
        </w:rPr>
        <w:t xml:space="preserve"> βαθμών</w:t>
      </w:r>
      <w:r w:rsidRPr="00170A67">
        <w:rPr>
          <w:sz w:val="20"/>
          <w:szCs w:val="20"/>
        </w:rPr>
        <w:t>.</w:t>
      </w:r>
      <w:r w:rsidR="009651D3" w:rsidRPr="00170A67">
        <w:rPr>
          <w:sz w:val="20"/>
          <w:szCs w:val="20"/>
        </w:rPr>
        <w:t xml:space="preserve"> </w:t>
      </w:r>
    </w:p>
    <w:p w:rsidR="00067292" w:rsidRPr="00067292" w:rsidRDefault="00067292" w:rsidP="00067292">
      <w:pPr>
        <w:pStyle w:val="Default"/>
      </w:pPr>
    </w:p>
    <w:p w:rsidR="00067292" w:rsidRDefault="00067292" w:rsidP="00067292">
      <w:pPr>
        <w:pStyle w:val="Default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297947" cy="4680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47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92" w:rsidRPr="00FD4448" w:rsidRDefault="00067292" w:rsidP="00067292">
      <w:pPr>
        <w:pStyle w:val="Default"/>
        <w:spacing w:line="264" w:lineRule="auto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ΣΧΗΜΑ</w:t>
      </w:r>
      <w:r w:rsidRPr="00FD4448">
        <w:rPr>
          <w:color w:val="auto"/>
          <w:sz w:val="19"/>
          <w:szCs w:val="19"/>
        </w:rPr>
        <w:t xml:space="preserve"> 2</w:t>
      </w:r>
      <w:r>
        <w:rPr>
          <w:color w:val="auto"/>
          <w:sz w:val="19"/>
          <w:szCs w:val="19"/>
        </w:rPr>
        <w:t>:</w:t>
      </w:r>
      <w:r w:rsidRPr="00FD4448">
        <w:rPr>
          <w:color w:val="auto"/>
          <w:sz w:val="19"/>
          <w:szCs w:val="19"/>
        </w:rPr>
        <w:t xml:space="preserve"> </w:t>
      </w:r>
      <w:r>
        <w:rPr>
          <w:color w:val="auto"/>
          <w:sz w:val="19"/>
          <w:szCs w:val="19"/>
        </w:rPr>
        <w:t>ΔΙΑΓΡΑΜΜΑ ΤΟΥ ΘΕΡΜΑΝΤΙΚΟΥ ΜΑΝΔΥΑ ΓΙΑ ΤΟΝ ΕΛΕΓΧΟ ΣΚΩΡΙΩΣΗΣ</w:t>
      </w:r>
    </w:p>
    <w:p w:rsidR="00171209" w:rsidRPr="00170A67" w:rsidRDefault="00171209" w:rsidP="003B297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801790" w:rsidRDefault="009651D3" w:rsidP="003B297E">
      <w:pPr>
        <w:pStyle w:val="CM23"/>
        <w:spacing w:line="264" w:lineRule="auto"/>
        <w:jc w:val="both"/>
        <w:rPr>
          <w:i/>
          <w:sz w:val="20"/>
          <w:szCs w:val="20"/>
        </w:rPr>
      </w:pPr>
      <w:r w:rsidRPr="00801790">
        <w:rPr>
          <w:b/>
          <w:bCs/>
          <w:i/>
          <w:sz w:val="20"/>
          <w:szCs w:val="20"/>
        </w:rPr>
        <w:t xml:space="preserve">2.1.2 </w:t>
      </w:r>
      <w:r w:rsidR="00AE491A">
        <w:rPr>
          <w:b/>
          <w:bCs/>
          <w:i/>
          <w:sz w:val="20"/>
          <w:szCs w:val="20"/>
        </w:rPr>
        <w:t>Θερμαντικά στοιχεία</w:t>
      </w:r>
      <w:r w:rsidRPr="00801790">
        <w:rPr>
          <w:b/>
          <w:bCs/>
          <w:i/>
          <w:sz w:val="20"/>
          <w:szCs w:val="20"/>
        </w:rPr>
        <w:t xml:space="preserve"> </w:t>
      </w:r>
    </w:p>
    <w:p w:rsidR="00D5750B" w:rsidRPr="00801790" w:rsidRDefault="00D5750B" w:rsidP="003B297E">
      <w:pPr>
        <w:pStyle w:val="CM20"/>
        <w:spacing w:line="264" w:lineRule="auto"/>
        <w:ind w:right="157"/>
        <w:jc w:val="both"/>
        <w:rPr>
          <w:sz w:val="20"/>
          <w:szCs w:val="20"/>
        </w:rPr>
      </w:pPr>
    </w:p>
    <w:p w:rsidR="00A274CC" w:rsidRDefault="00A274CC" w:rsidP="003B297E">
      <w:pPr>
        <w:pStyle w:val="CM20"/>
        <w:spacing w:line="264" w:lineRule="auto"/>
        <w:ind w:right="1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Τα </w:t>
      </w:r>
      <w:r w:rsidRPr="00A274CC">
        <w:rPr>
          <w:sz w:val="20"/>
          <w:szCs w:val="20"/>
        </w:rPr>
        <w:t xml:space="preserve">θερμαντικά στοιχεία από ανοξείδωτο χάλυβα αποτελούνται από φυσίγγια θέρμανσης </w:t>
      </w:r>
      <w:r>
        <w:rPr>
          <w:sz w:val="20"/>
          <w:szCs w:val="20"/>
        </w:rPr>
        <w:t xml:space="preserve">των </w:t>
      </w:r>
      <w:r w:rsidRPr="00A274CC">
        <w:rPr>
          <w:sz w:val="20"/>
          <w:szCs w:val="20"/>
        </w:rPr>
        <w:t xml:space="preserve">230-240 βολτ </w:t>
      </w:r>
      <w:r>
        <w:rPr>
          <w:sz w:val="20"/>
          <w:szCs w:val="20"/>
        </w:rPr>
        <w:t>ΕΡ</w:t>
      </w:r>
      <w:r w:rsidRPr="00A274CC">
        <w:rPr>
          <w:sz w:val="20"/>
          <w:szCs w:val="20"/>
        </w:rPr>
        <w:t xml:space="preserve"> (150 W</w:t>
      </w:r>
      <w:r>
        <w:rPr>
          <w:sz w:val="20"/>
          <w:szCs w:val="20"/>
        </w:rPr>
        <w:t xml:space="preserve"> </w:t>
      </w:r>
      <w:r w:rsidRPr="00A274CC">
        <w:rPr>
          <w:sz w:val="20"/>
          <w:szCs w:val="20"/>
        </w:rPr>
        <w:t xml:space="preserve">± 10 W), διαμέτρου 6,5 mm, </w:t>
      </w:r>
      <w:r>
        <w:rPr>
          <w:sz w:val="20"/>
          <w:szCs w:val="20"/>
        </w:rPr>
        <w:t xml:space="preserve">με </w:t>
      </w:r>
      <w:r w:rsidRPr="00A274CC">
        <w:rPr>
          <w:sz w:val="20"/>
          <w:szCs w:val="20"/>
        </w:rPr>
        <w:t>θερμαινόμενο μήκος 30 mm στο κάτω άκρο και συνολικό μήκος 300 mm.</w:t>
      </w:r>
    </w:p>
    <w:p w:rsidR="00171209" w:rsidRPr="00801790" w:rsidRDefault="00171209" w:rsidP="003B297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7613E0" w:rsidRDefault="009651D3" w:rsidP="003B297E">
      <w:pPr>
        <w:pStyle w:val="CM23"/>
        <w:spacing w:line="264" w:lineRule="auto"/>
        <w:jc w:val="both"/>
        <w:rPr>
          <w:i/>
          <w:sz w:val="20"/>
          <w:szCs w:val="20"/>
        </w:rPr>
      </w:pPr>
      <w:r w:rsidRPr="007613E0">
        <w:rPr>
          <w:b/>
          <w:bCs/>
          <w:i/>
          <w:sz w:val="20"/>
          <w:szCs w:val="20"/>
        </w:rPr>
        <w:t xml:space="preserve">2.1.3 </w:t>
      </w:r>
      <w:r w:rsidR="00A274CC" w:rsidRPr="007613E0">
        <w:rPr>
          <w:b/>
          <w:bCs/>
          <w:i/>
          <w:sz w:val="20"/>
          <w:szCs w:val="20"/>
        </w:rPr>
        <w:t xml:space="preserve">Συναρμολόγηση </w:t>
      </w:r>
      <w:r w:rsidR="00A274CC">
        <w:rPr>
          <w:b/>
          <w:bCs/>
          <w:i/>
          <w:sz w:val="20"/>
          <w:szCs w:val="20"/>
        </w:rPr>
        <w:t>των</w:t>
      </w:r>
      <w:r w:rsidR="00A274CC" w:rsidRPr="007613E0">
        <w:rPr>
          <w:b/>
          <w:bCs/>
          <w:i/>
          <w:sz w:val="20"/>
          <w:szCs w:val="20"/>
        </w:rPr>
        <w:t xml:space="preserve"> </w:t>
      </w:r>
      <w:r w:rsidR="00637D7A">
        <w:rPr>
          <w:b/>
          <w:bCs/>
          <w:i/>
          <w:sz w:val="20"/>
          <w:szCs w:val="20"/>
        </w:rPr>
        <w:t>θερμαντικών μανδυών</w:t>
      </w:r>
    </w:p>
    <w:p w:rsidR="00F7076D" w:rsidRPr="007613E0" w:rsidRDefault="00F7076D" w:rsidP="003B297E">
      <w:pPr>
        <w:pStyle w:val="CM20"/>
        <w:spacing w:line="264" w:lineRule="auto"/>
        <w:jc w:val="both"/>
        <w:rPr>
          <w:sz w:val="20"/>
          <w:szCs w:val="20"/>
        </w:rPr>
      </w:pPr>
    </w:p>
    <w:p w:rsidR="007613E0" w:rsidRDefault="00637D7A" w:rsidP="003B297E">
      <w:pPr>
        <w:pStyle w:val="CM2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Οι</w:t>
      </w:r>
      <w:r w:rsidR="007613E0" w:rsidRPr="007613E0">
        <w:rPr>
          <w:sz w:val="20"/>
          <w:szCs w:val="20"/>
        </w:rPr>
        <w:t xml:space="preserve"> </w:t>
      </w:r>
      <w:r>
        <w:rPr>
          <w:sz w:val="20"/>
          <w:szCs w:val="20"/>
        </w:rPr>
        <w:t>θ</w:t>
      </w:r>
      <w:r w:rsidRPr="00637D7A">
        <w:rPr>
          <w:sz w:val="20"/>
          <w:szCs w:val="20"/>
        </w:rPr>
        <w:t xml:space="preserve">ερμαντικοί μανδύες </w:t>
      </w:r>
      <w:r w:rsidR="007613E0" w:rsidRPr="007613E0">
        <w:rPr>
          <w:sz w:val="20"/>
          <w:szCs w:val="20"/>
        </w:rPr>
        <w:t>πρέπει να προσαρτώνται σε ένα</w:t>
      </w:r>
      <w:r w:rsidR="007613E0">
        <w:rPr>
          <w:sz w:val="20"/>
          <w:szCs w:val="20"/>
        </w:rPr>
        <w:t>ν</w:t>
      </w:r>
      <w:r w:rsidR="007613E0" w:rsidRPr="007613E0">
        <w:rPr>
          <w:sz w:val="20"/>
          <w:szCs w:val="20"/>
        </w:rPr>
        <w:t xml:space="preserve"> </w:t>
      </w:r>
      <w:r w:rsidR="007613E0">
        <w:rPr>
          <w:sz w:val="20"/>
          <w:szCs w:val="20"/>
        </w:rPr>
        <w:t>υποδοχέα από</w:t>
      </w:r>
      <w:r w:rsidR="007613E0" w:rsidRPr="007613E0">
        <w:rPr>
          <w:sz w:val="20"/>
          <w:szCs w:val="20"/>
        </w:rPr>
        <w:t xml:space="preserve"> </w:t>
      </w:r>
      <w:r w:rsidR="007613E0" w:rsidRPr="007613E0">
        <w:rPr>
          <w:sz w:val="20"/>
          <w:szCs w:val="20"/>
          <w:lang w:val="en-US"/>
        </w:rPr>
        <w:t>PTFE</w:t>
      </w:r>
      <w:r w:rsidR="007613E0" w:rsidRPr="007613E0">
        <w:rPr>
          <w:sz w:val="20"/>
          <w:szCs w:val="20"/>
        </w:rPr>
        <w:t xml:space="preserve"> με θερμαντικά στοιχεία </w:t>
      </w:r>
      <w:r w:rsidR="007613E0">
        <w:rPr>
          <w:sz w:val="20"/>
          <w:szCs w:val="20"/>
        </w:rPr>
        <w:t xml:space="preserve">που </w:t>
      </w:r>
      <w:r w:rsidR="007613E0" w:rsidRPr="007613E0">
        <w:rPr>
          <w:sz w:val="20"/>
          <w:szCs w:val="20"/>
        </w:rPr>
        <w:t>εισάγ</w:t>
      </w:r>
      <w:r w:rsidR="007613E0">
        <w:rPr>
          <w:sz w:val="20"/>
          <w:szCs w:val="20"/>
        </w:rPr>
        <w:t>ον</w:t>
      </w:r>
      <w:r w:rsidR="007613E0" w:rsidRPr="007613E0">
        <w:rPr>
          <w:sz w:val="20"/>
          <w:szCs w:val="20"/>
        </w:rPr>
        <w:t xml:space="preserve">ται μέσω του </w:t>
      </w:r>
      <w:r w:rsidR="007613E0">
        <w:rPr>
          <w:sz w:val="20"/>
          <w:szCs w:val="20"/>
        </w:rPr>
        <w:t>υποδοχέα</w:t>
      </w:r>
      <w:r w:rsidR="007613E0" w:rsidRPr="007613E0">
        <w:rPr>
          <w:sz w:val="20"/>
          <w:szCs w:val="20"/>
        </w:rPr>
        <w:t xml:space="preserve"> και </w:t>
      </w:r>
      <w:r w:rsidR="007613E0">
        <w:rPr>
          <w:sz w:val="20"/>
          <w:szCs w:val="20"/>
        </w:rPr>
        <w:t xml:space="preserve">των </w:t>
      </w:r>
      <w:r w:rsidRPr="00637D7A">
        <w:rPr>
          <w:sz w:val="20"/>
          <w:szCs w:val="20"/>
        </w:rPr>
        <w:t xml:space="preserve">θερμαντικών μανδυών </w:t>
      </w:r>
      <w:r w:rsidR="007613E0" w:rsidRPr="007613E0">
        <w:rPr>
          <w:sz w:val="20"/>
          <w:szCs w:val="20"/>
        </w:rPr>
        <w:t xml:space="preserve">μέχρι </w:t>
      </w:r>
      <w:r w:rsidR="007613E0">
        <w:rPr>
          <w:sz w:val="20"/>
          <w:szCs w:val="20"/>
        </w:rPr>
        <w:t>να έρθουν</w:t>
      </w:r>
      <w:r w:rsidR="007613E0" w:rsidRPr="007613E0">
        <w:rPr>
          <w:sz w:val="20"/>
          <w:szCs w:val="20"/>
        </w:rPr>
        <w:t xml:space="preserve"> σε επαφή με το κλειστό άκρο της οπής στο περίβλημα </w:t>
      </w:r>
      <w:r w:rsidR="00C87C6B">
        <w:rPr>
          <w:sz w:val="20"/>
          <w:szCs w:val="20"/>
        </w:rPr>
        <w:t xml:space="preserve">του </w:t>
      </w:r>
      <w:r w:rsidR="007613E0" w:rsidRPr="007613E0">
        <w:rPr>
          <w:sz w:val="20"/>
          <w:szCs w:val="20"/>
        </w:rPr>
        <w:t>θερμαντήρα (βλ</w:t>
      </w:r>
      <w:r w:rsidR="00C87C6B">
        <w:rPr>
          <w:sz w:val="20"/>
          <w:szCs w:val="20"/>
        </w:rPr>
        <w:t>.</w:t>
      </w:r>
      <w:r w:rsidR="007613E0" w:rsidRPr="007613E0">
        <w:rPr>
          <w:sz w:val="20"/>
          <w:szCs w:val="20"/>
        </w:rPr>
        <w:t xml:space="preserve"> Σχήμα 3). Ένα</w:t>
      </w:r>
      <w:r w:rsidR="007613E0">
        <w:rPr>
          <w:sz w:val="20"/>
          <w:szCs w:val="20"/>
        </w:rPr>
        <w:t>ς</w:t>
      </w:r>
      <w:r w:rsidR="007613E0" w:rsidRPr="007613E0">
        <w:rPr>
          <w:sz w:val="20"/>
          <w:szCs w:val="20"/>
        </w:rPr>
        <w:t xml:space="preserve"> </w:t>
      </w:r>
      <w:r w:rsidR="007613E0" w:rsidRPr="007613E0">
        <w:rPr>
          <w:sz w:val="20"/>
          <w:szCs w:val="20"/>
        </w:rPr>
        <w:lastRenderedPageBreak/>
        <w:t>φθορ</w:t>
      </w:r>
      <w:r w:rsidR="007613E0">
        <w:rPr>
          <w:sz w:val="20"/>
          <w:szCs w:val="20"/>
        </w:rPr>
        <w:t>α</w:t>
      </w:r>
      <w:r w:rsidR="007613E0" w:rsidRPr="007613E0">
        <w:rPr>
          <w:sz w:val="20"/>
          <w:szCs w:val="20"/>
        </w:rPr>
        <w:t>νθρακ</w:t>
      </w:r>
      <w:r w:rsidR="007613E0">
        <w:rPr>
          <w:sz w:val="20"/>
          <w:szCs w:val="20"/>
        </w:rPr>
        <w:t>ικός</w:t>
      </w:r>
      <w:r w:rsidR="007613E0" w:rsidRPr="007613E0">
        <w:rPr>
          <w:sz w:val="20"/>
          <w:szCs w:val="20"/>
        </w:rPr>
        <w:t xml:space="preserve"> δακτύλιος ‘</w:t>
      </w:r>
      <w:r w:rsidR="007613E0" w:rsidRPr="00343339">
        <w:rPr>
          <w:sz w:val="20"/>
          <w:szCs w:val="20"/>
          <w:lang w:val="en-US"/>
        </w:rPr>
        <w:t>O</w:t>
      </w:r>
      <w:r w:rsidR="007613E0" w:rsidRPr="007613E0">
        <w:rPr>
          <w:sz w:val="20"/>
          <w:szCs w:val="20"/>
        </w:rPr>
        <w:t xml:space="preserve">’, εσωτερικής διαμέτρου 2,90 mm και πάχους 1,78 </w:t>
      </w:r>
      <w:r w:rsidR="007613E0" w:rsidRPr="00343339">
        <w:rPr>
          <w:sz w:val="20"/>
          <w:szCs w:val="20"/>
          <w:lang w:val="en-US"/>
        </w:rPr>
        <w:t>mm</w:t>
      </w:r>
      <w:r w:rsidR="007613E0" w:rsidRPr="007613E0">
        <w:rPr>
          <w:sz w:val="20"/>
          <w:szCs w:val="20"/>
        </w:rPr>
        <w:t xml:space="preserve"> πρέπει να τοποθετείται εντός</w:t>
      </w:r>
      <w:r w:rsidR="007613E0">
        <w:rPr>
          <w:sz w:val="20"/>
          <w:szCs w:val="20"/>
        </w:rPr>
        <w:t xml:space="preserve"> της</w:t>
      </w:r>
      <w:r w:rsidR="007613E0" w:rsidRPr="007613E0">
        <w:rPr>
          <w:sz w:val="20"/>
          <w:szCs w:val="20"/>
        </w:rPr>
        <w:t xml:space="preserve"> αυλάκωσης του</w:t>
      </w:r>
      <w:r w:rsidR="007613E0" w:rsidRPr="007613E0">
        <w:t xml:space="preserve"> </w:t>
      </w:r>
      <w:r w:rsidR="007613E0" w:rsidRPr="007613E0">
        <w:rPr>
          <w:sz w:val="20"/>
          <w:szCs w:val="20"/>
        </w:rPr>
        <w:t>δακτυλίου ‘</w:t>
      </w:r>
      <w:r w:rsidR="007613E0" w:rsidRPr="00343339">
        <w:rPr>
          <w:sz w:val="20"/>
          <w:szCs w:val="20"/>
          <w:lang w:val="en-US"/>
        </w:rPr>
        <w:t>O</w:t>
      </w:r>
      <w:r w:rsidR="007613E0" w:rsidRPr="007613E0">
        <w:rPr>
          <w:sz w:val="20"/>
          <w:szCs w:val="20"/>
        </w:rPr>
        <w:t xml:space="preserve">’ του </w:t>
      </w:r>
      <w:r>
        <w:rPr>
          <w:sz w:val="20"/>
          <w:szCs w:val="20"/>
        </w:rPr>
        <w:t>θερμαντικού μανδύα</w:t>
      </w:r>
      <w:r w:rsidR="007613E0" w:rsidRPr="007613E0">
        <w:rPr>
          <w:sz w:val="20"/>
          <w:szCs w:val="20"/>
        </w:rPr>
        <w:t xml:space="preserve">. Πριν από το βίδωμα του </w:t>
      </w:r>
      <w:r w:rsidRPr="00637D7A">
        <w:rPr>
          <w:sz w:val="20"/>
          <w:szCs w:val="20"/>
        </w:rPr>
        <w:t xml:space="preserve">θερμαντικού μανδύα </w:t>
      </w:r>
      <w:r w:rsidR="007613E0" w:rsidRPr="007613E0">
        <w:rPr>
          <w:sz w:val="20"/>
          <w:szCs w:val="20"/>
        </w:rPr>
        <w:t xml:space="preserve">στη θέση του στον </w:t>
      </w:r>
      <w:r w:rsidR="007613E0">
        <w:rPr>
          <w:sz w:val="20"/>
          <w:szCs w:val="20"/>
        </w:rPr>
        <w:t>υποδοχέα</w:t>
      </w:r>
      <w:r w:rsidR="007613E0" w:rsidRPr="007613E0">
        <w:rPr>
          <w:sz w:val="20"/>
          <w:szCs w:val="20"/>
        </w:rPr>
        <w:t xml:space="preserve">, το θερμαινόμενο μήκος του θερμαντικού στοιχείου μπορεί βουρτσιστεί με ένα </w:t>
      </w:r>
      <w:r w:rsidR="00C87C6B" w:rsidRPr="00C87C6B">
        <w:rPr>
          <w:sz w:val="20"/>
          <w:szCs w:val="20"/>
        </w:rPr>
        <w:t xml:space="preserve">μέσο </w:t>
      </w:r>
      <w:r w:rsidR="007613E0" w:rsidRPr="007613E0">
        <w:rPr>
          <w:sz w:val="20"/>
          <w:szCs w:val="20"/>
        </w:rPr>
        <w:t xml:space="preserve">απαγωγής θερμότητας. </w:t>
      </w:r>
    </w:p>
    <w:p w:rsidR="00067292" w:rsidRDefault="00067292" w:rsidP="00067292">
      <w:pPr>
        <w:pStyle w:val="Default"/>
        <w:spacing w:line="264" w:lineRule="auto"/>
        <w:jc w:val="center"/>
        <w:rPr>
          <w:color w:val="auto"/>
          <w:sz w:val="19"/>
          <w:szCs w:val="19"/>
          <w:lang w:val="en-US"/>
        </w:rPr>
      </w:pPr>
      <w:r>
        <w:rPr>
          <w:noProof/>
          <w:color w:val="auto"/>
          <w:sz w:val="19"/>
          <w:szCs w:val="19"/>
          <w:lang w:val="en-US" w:eastAsia="en-US"/>
        </w:rPr>
        <w:drawing>
          <wp:inline distT="0" distB="0" distL="0" distR="0">
            <wp:extent cx="3902216" cy="70200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16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92" w:rsidRDefault="00067292" w:rsidP="00067292">
      <w:pPr>
        <w:pStyle w:val="Default"/>
        <w:spacing w:line="264" w:lineRule="auto"/>
        <w:jc w:val="both"/>
        <w:rPr>
          <w:color w:val="auto"/>
          <w:sz w:val="19"/>
          <w:szCs w:val="19"/>
          <w:lang w:val="en-US"/>
        </w:rPr>
      </w:pPr>
    </w:p>
    <w:p w:rsidR="00067292" w:rsidRPr="00FD4448" w:rsidRDefault="00067292" w:rsidP="00067292">
      <w:pPr>
        <w:pStyle w:val="Default"/>
        <w:spacing w:line="264" w:lineRule="auto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ΣΧΗΜΑ</w:t>
      </w:r>
      <w:r w:rsidRPr="00FD4448">
        <w:rPr>
          <w:color w:val="auto"/>
          <w:sz w:val="19"/>
          <w:szCs w:val="19"/>
        </w:rPr>
        <w:t xml:space="preserve"> 3</w:t>
      </w:r>
      <w:r>
        <w:rPr>
          <w:color w:val="auto"/>
          <w:sz w:val="19"/>
          <w:szCs w:val="19"/>
        </w:rPr>
        <w:t>:</w:t>
      </w:r>
      <w:r w:rsidRPr="00FD4448">
        <w:rPr>
          <w:color w:val="auto"/>
          <w:sz w:val="19"/>
          <w:szCs w:val="19"/>
        </w:rPr>
        <w:t xml:space="preserve"> </w:t>
      </w:r>
      <w:r>
        <w:rPr>
          <w:color w:val="auto"/>
          <w:sz w:val="19"/>
          <w:szCs w:val="19"/>
        </w:rPr>
        <w:t>ΔΙΑΓΡΑΜΜΑ ΤΗΣ ΔΙΑΤΑΞΗΣ ΤΟΥ ΘΕΡΜΑΝΤΙΚΟΥ ΜΑΝΔΥΑ</w:t>
      </w:r>
    </w:p>
    <w:p w:rsidR="00067292" w:rsidRDefault="00067292" w:rsidP="00F93FE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F93FEE" w:rsidRPr="00702395" w:rsidRDefault="009651D3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18" w:name="_Toc477572334"/>
      <w:r w:rsidRPr="00702395">
        <w:rPr>
          <w:rFonts w:ascii="Arial" w:hAnsi="Arial"/>
          <w:color w:val="auto"/>
          <w:sz w:val="20"/>
        </w:rPr>
        <w:t xml:space="preserve">2.2 </w:t>
      </w:r>
      <w:r w:rsidR="00C87C6B" w:rsidRPr="00702395">
        <w:rPr>
          <w:rFonts w:ascii="Arial" w:hAnsi="Arial"/>
          <w:color w:val="auto"/>
          <w:sz w:val="20"/>
        </w:rPr>
        <w:t>Διαλύματα δοκιμής</w:t>
      </w:r>
      <w:bookmarkEnd w:id="18"/>
    </w:p>
    <w:p w:rsidR="00F7076D" w:rsidRPr="00C87C6B" w:rsidRDefault="00F7076D" w:rsidP="00F93FEE">
      <w:pPr>
        <w:pStyle w:val="CM23"/>
        <w:spacing w:line="264" w:lineRule="auto"/>
        <w:jc w:val="both"/>
        <w:rPr>
          <w:sz w:val="20"/>
          <w:szCs w:val="20"/>
        </w:rPr>
      </w:pPr>
    </w:p>
    <w:p w:rsidR="00C87C6B" w:rsidRDefault="00C87C6B" w:rsidP="00F93FEE">
      <w:pPr>
        <w:pStyle w:val="CM23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Τα </w:t>
      </w:r>
      <w:r w:rsidRPr="00C87C6B">
        <w:rPr>
          <w:sz w:val="20"/>
          <w:szCs w:val="20"/>
        </w:rPr>
        <w:t xml:space="preserve">διαλύματα δοκιμής πρέπει να </w:t>
      </w:r>
      <w:r w:rsidR="00637D7A">
        <w:rPr>
          <w:sz w:val="20"/>
          <w:szCs w:val="20"/>
        </w:rPr>
        <w:t>ετοιμάζ</w:t>
      </w:r>
      <w:r w:rsidR="00666031">
        <w:rPr>
          <w:sz w:val="20"/>
          <w:szCs w:val="20"/>
        </w:rPr>
        <w:t>ονται</w:t>
      </w:r>
      <w:r w:rsidRPr="00C87C6B">
        <w:rPr>
          <w:sz w:val="20"/>
          <w:szCs w:val="20"/>
        </w:rPr>
        <w:t xml:space="preserve"> </w:t>
      </w:r>
      <w:r w:rsidR="00637D7A">
        <w:rPr>
          <w:sz w:val="20"/>
          <w:szCs w:val="20"/>
        </w:rPr>
        <w:t>χρησιμοποιώντας</w:t>
      </w:r>
      <w:r w:rsidRPr="00C87C6B">
        <w:rPr>
          <w:sz w:val="20"/>
          <w:szCs w:val="20"/>
        </w:rPr>
        <w:t xml:space="preserve"> </w:t>
      </w:r>
      <w:r w:rsidR="00666031">
        <w:rPr>
          <w:sz w:val="20"/>
          <w:szCs w:val="20"/>
        </w:rPr>
        <w:t>τη</w:t>
      </w:r>
      <w:r w:rsidR="00637D7A">
        <w:rPr>
          <w:sz w:val="20"/>
          <w:szCs w:val="20"/>
        </w:rPr>
        <w:t>ν</w:t>
      </w:r>
      <w:r w:rsidR="00666031">
        <w:rPr>
          <w:sz w:val="20"/>
          <w:szCs w:val="20"/>
        </w:rPr>
        <w:t xml:space="preserve"> </w:t>
      </w:r>
      <w:r w:rsidRPr="00C87C6B">
        <w:rPr>
          <w:sz w:val="20"/>
          <w:szCs w:val="20"/>
        </w:rPr>
        <w:t xml:space="preserve">συνιστώμενη </w:t>
      </w:r>
      <w:r w:rsidR="00666031" w:rsidRPr="00666031">
        <w:rPr>
          <w:sz w:val="20"/>
          <w:szCs w:val="20"/>
        </w:rPr>
        <w:t xml:space="preserve">από τους κατασκευαστές </w:t>
      </w:r>
      <w:r w:rsidRPr="00C87C6B">
        <w:rPr>
          <w:sz w:val="20"/>
          <w:szCs w:val="20"/>
        </w:rPr>
        <w:t>συγκέντρωση του αναστολέα στο σκληρό νερό</w:t>
      </w:r>
      <w:r w:rsidR="00666031">
        <w:rPr>
          <w:sz w:val="20"/>
          <w:szCs w:val="20"/>
        </w:rPr>
        <w:t>, όπως</w:t>
      </w:r>
      <w:r w:rsidRPr="00C87C6B">
        <w:rPr>
          <w:sz w:val="20"/>
          <w:szCs w:val="20"/>
        </w:rPr>
        <w:t xml:space="preserve"> καθορίζεται στον Πίνακα 2. </w:t>
      </w:r>
      <w:r w:rsidR="00637D7A">
        <w:rPr>
          <w:sz w:val="20"/>
          <w:szCs w:val="20"/>
        </w:rPr>
        <w:t>Γ</w:t>
      </w:r>
      <w:r w:rsidR="00637D7A" w:rsidRPr="00637D7A">
        <w:rPr>
          <w:sz w:val="20"/>
          <w:szCs w:val="20"/>
        </w:rPr>
        <w:t xml:space="preserve">ια τη δοκιμή </w:t>
      </w:r>
      <w:r w:rsidR="00637D7A">
        <w:rPr>
          <w:sz w:val="20"/>
          <w:szCs w:val="20"/>
        </w:rPr>
        <w:t>χρειάζεται 1</w:t>
      </w:r>
      <w:r w:rsidRPr="00C87C6B">
        <w:rPr>
          <w:sz w:val="20"/>
          <w:szCs w:val="20"/>
        </w:rPr>
        <w:t xml:space="preserve"> λίτρο διαλύματος. Πρόσθετες </w:t>
      </w:r>
      <w:r w:rsidR="00666031">
        <w:rPr>
          <w:sz w:val="20"/>
          <w:szCs w:val="20"/>
        </w:rPr>
        <w:t xml:space="preserve">ποσότητες </w:t>
      </w:r>
      <w:r w:rsidRPr="00C87C6B">
        <w:rPr>
          <w:sz w:val="20"/>
          <w:szCs w:val="20"/>
        </w:rPr>
        <w:t>διαλύματος απαιτούνται για την ανάλυση της συγκέντρωσης ασβεστίου του μη θερμανθέντος διαλύματος.</w:t>
      </w:r>
    </w:p>
    <w:p w:rsidR="00171209" w:rsidRPr="00801790" w:rsidRDefault="00171209" w:rsidP="003B297E">
      <w:pPr>
        <w:pStyle w:val="CM19"/>
        <w:spacing w:line="264" w:lineRule="auto"/>
        <w:jc w:val="both"/>
        <w:rPr>
          <w:b/>
          <w:bCs/>
          <w:sz w:val="20"/>
          <w:szCs w:val="20"/>
        </w:rPr>
      </w:pPr>
    </w:p>
    <w:p w:rsidR="00F93FEE" w:rsidRPr="00702395" w:rsidRDefault="009651D3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19" w:name="_Toc477572335"/>
      <w:r w:rsidRPr="00702395">
        <w:rPr>
          <w:rFonts w:ascii="Arial" w:hAnsi="Arial"/>
          <w:color w:val="auto"/>
          <w:sz w:val="20"/>
        </w:rPr>
        <w:t xml:space="preserve">2.3 </w:t>
      </w:r>
      <w:r w:rsidR="00A274CC" w:rsidRPr="00702395">
        <w:rPr>
          <w:rFonts w:ascii="Arial" w:hAnsi="Arial"/>
          <w:color w:val="auto"/>
          <w:sz w:val="20"/>
        </w:rPr>
        <w:t>Διαδικασία</w:t>
      </w:r>
      <w:bookmarkEnd w:id="19"/>
      <w:r w:rsidRPr="00702395">
        <w:rPr>
          <w:rFonts w:ascii="Arial" w:hAnsi="Arial"/>
          <w:color w:val="auto"/>
          <w:sz w:val="20"/>
        </w:rPr>
        <w:t xml:space="preserve"> </w:t>
      </w:r>
    </w:p>
    <w:p w:rsidR="00F7076D" w:rsidRPr="00E04C9A" w:rsidRDefault="00F7076D" w:rsidP="00F93FEE">
      <w:pPr>
        <w:pStyle w:val="CM19"/>
        <w:spacing w:line="264" w:lineRule="auto"/>
        <w:jc w:val="both"/>
        <w:rPr>
          <w:sz w:val="20"/>
          <w:szCs w:val="20"/>
        </w:rPr>
      </w:pPr>
    </w:p>
    <w:p w:rsidR="00947137" w:rsidRPr="00947137" w:rsidRDefault="00947137" w:rsidP="00F93FEE">
      <w:pPr>
        <w:pStyle w:val="CM19"/>
        <w:spacing w:line="264" w:lineRule="auto"/>
        <w:jc w:val="both"/>
        <w:rPr>
          <w:sz w:val="20"/>
          <w:szCs w:val="20"/>
        </w:rPr>
      </w:pPr>
      <w:r w:rsidRPr="00947137">
        <w:rPr>
          <w:sz w:val="20"/>
          <w:szCs w:val="20"/>
        </w:rPr>
        <w:t xml:space="preserve">Αμέσως πριν από τη δοκιμή, ξεπλύνετε τα </w:t>
      </w:r>
      <w:r w:rsidR="00637D7A">
        <w:rPr>
          <w:sz w:val="20"/>
          <w:szCs w:val="20"/>
        </w:rPr>
        <w:t>τους θερμαντικούς</w:t>
      </w:r>
      <w:r w:rsidR="00637D7A" w:rsidRPr="00637D7A">
        <w:rPr>
          <w:sz w:val="20"/>
          <w:szCs w:val="20"/>
        </w:rPr>
        <w:t xml:space="preserve"> μανδύες </w:t>
      </w:r>
      <w:r w:rsidRPr="00947137">
        <w:rPr>
          <w:sz w:val="20"/>
          <w:szCs w:val="20"/>
        </w:rPr>
        <w:t xml:space="preserve">με απιονισμένο νερό, στη συνέχεια με μεθανόλη και ξηράνετε </w:t>
      </w:r>
      <w:r>
        <w:rPr>
          <w:sz w:val="20"/>
          <w:szCs w:val="20"/>
        </w:rPr>
        <w:t>σε</w:t>
      </w:r>
      <w:r w:rsidRPr="00947137">
        <w:rPr>
          <w:sz w:val="20"/>
          <w:szCs w:val="20"/>
        </w:rPr>
        <w:t xml:space="preserve"> θερμό αέρα. Τοποθετήστε το συγκρότημα </w:t>
      </w:r>
      <w:r>
        <w:rPr>
          <w:sz w:val="20"/>
          <w:szCs w:val="20"/>
        </w:rPr>
        <w:t xml:space="preserve">των </w:t>
      </w:r>
      <w:r w:rsidR="00637D7A" w:rsidRPr="00637D7A">
        <w:rPr>
          <w:sz w:val="20"/>
          <w:szCs w:val="20"/>
        </w:rPr>
        <w:t xml:space="preserve">θερμαντικών μανδυών </w:t>
      </w:r>
      <w:r w:rsidRPr="00947137">
        <w:rPr>
          <w:sz w:val="20"/>
          <w:szCs w:val="20"/>
        </w:rPr>
        <w:t xml:space="preserve">σε ένα γυάλινο δοκιμαστικό δοχείο 1 λίτρου, έτσι ώστε να </w:t>
      </w:r>
      <w:r w:rsidR="00637D7A">
        <w:rPr>
          <w:sz w:val="20"/>
          <w:szCs w:val="20"/>
        </w:rPr>
        <w:t>βρ</w:t>
      </w:r>
      <w:r w:rsidRPr="00947137">
        <w:rPr>
          <w:sz w:val="20"/>
          <w:szCs w:val="20"/>
        </w:rPr>
        <w:t>ί</w:t>
      </w:r>
      <w:r w:rsidR="00637D7A">
        <w:rPr>
          <w:sz w:val="20"/>
          <w:szCs w:val="20"/>
        </w:rPr>
        <w:t>σκετ</w:t>
      </w:r>
      <w:r w:rsidRPr="00947137">
        <w:rPr>
          <w:sz w:val="20"/>
          <w:szCs w:val="20"/>
        </w:rPr>
        <w:t xml:space="preserve">αι στο κέντρο </w:t>
      </w:r>
      <w:r w:rsidR="00637D7A">
        <w:rPr>
          <w:sz w:val="20"/>
          <w:szCs w:val="20"/>
        </w:rPr>
        <w:t>του</w:t>
      </w:r>
      <w:r w:rsidRPr="00947137">
        <w:rPr>
          <w:sz w:val="20"/>
          <w:szCs w:val="20"/>
        </w:rPr>
        <w:t xml:space="preserve"> δοχείο δοκιμής</w:t>
      </w:r>
      <w:r w:rsidR="001309A7">
        <w:rPr>
          <w:sz w:val="20"/>
          <w:szCs w:val="20"/>
        </w:rPr>
        <w:t>,</w:t>
      </w:r>
      <w:r w:rsidRPr="00947137">
        <w:rPr>
          <w:sz w:val="20"/>
          <w:szCs w:val="20"/>
        </w:rPr>
        <w:t xml:space="preserve"> με το κάτω μέρος του </w:t>
      </w:r>
      <w:r w:rsidR="00637D7A">
        <w:rPr>
          <w:sz w:val="20"/>
          <w:szCs w:val="20"/>
        </w:rPr>
        <w:t>θερμαντικού</w:t>
      </w:r>
      <w:r w:rsidR="00637D7A" w:rsidRPr="00637D7A">
        <w:rPr>
          <w:sz w:val="20"/>
          <w:szCs w:val="20"/>
        </w:rPr>
        <w:t xml:space="preserve"> μανδύ</w:t>
      </w:r>
      <w:r w:rsidR="00637D7A">
        <w:rPr>
          <w:sz w:val="20"/>
          <w:szCs w:val="20"/>
        </w:rPr>
        <w:t>α</w:t>
      </w:r>
      <w:r w:rsidR="00637D7A" w:rsidRPr="00637D7A">
        <w:rPr>
          <w:sz w:val="20"/>
          <w:szCs w:val="20"/>
        </w:rPr>
        <w:t xml:space="preserve"> </w:t>
      </w:r>
      <w:r w:rsidR="00637D7A">
        <w:rPr>
          <w:sz w:val="20"/>
          <w:szCs w:val="20"/>
        </w:rPr>
        <w:t xml:space="preserve">να είναι </w:t>
      </w:r>
      <w:r w:rsidR="001309A7">
        <w:rPr>
          <w:sz w:val="20"/>
          <w:szCs w:val="20"/>
        </w:rPr>
        <w:t xml:space="preserve">στα </w:t>
      </w:r>
      <w:r w:rsidR="00637D7A">
        <w:rPr>
          <w:sz w:val="20"/>
          <w:szCs w:val="20"/>
        </w:rPr>
        <w:t>5</w:t>
      </w:r>
      <w:r w:rsidRPr="00947137">
        <w:rPr>
          <w:sz w:val="20"/>
          <w:szCs w:val="20"/>
        </w:rPr>
        <w:t xml:space="preserve"> </w:t>
      </w:r>
      <w:r w:rsidR="003B2ED6">
        <w:rPr>
          <w:sz w:val="20"/>
          <w:szCs w:val="20"/>
          <w:lang w:val="en-US"/>
        </w:rPr>
        <w:t>cm</w:t>
      </w:r>
      <w:r w:rsidRPr="00947137">
        <w:rPr>
          <w:sz w:val="20"/>
          <w:szCs w:val="20"/>
        </w:rPr>
        <w:t xml:space="preserve"> μακριά από τον πυθμένα του δοχείου δοκιμής. Το δοχείο δοκιμής πρέπει να είναι εξοπλισμέν</w:t>
      </w:r>
      <w:r w:rsidR="001309A7">
        <w:rPr>
          <w:sz w:val="20"/>
          <w:szCs w:val="20"/>
        </w:rPr>
        <w:t>ο</w:t>
      </w:r>
      <w:r w:rsidRPr="00947137">
        <w:rPr>
          <w:sz w:val="20"/>
          <w:szCs w:val="20"/>
        </w:rPr>
        <w:t xml:space="preserve"> με ένα </w:t>
      </w:r>
      <w:r w:rsidR="001309A7" w:rsidRPr="001309A7">
        <w:rPr>
          <w:sz w:val="20"/>
          <w:szCs w:val="20"/>
        </w:rPr>
        <w:t xml:space="preserve">θερμόμετρο </w:t>
      </w:r>
      <w:r w:rsidRPr="00947137">
        <w:rPr>
          <w:sz w:val="20"/>
          <w:szCs w:val="20"/>
        </w:rPr>
        <w:t>θερμοστοιχείο</w:t>
      </w:r>
      <w:r w:rsidR="001309A7">
        <w:rPr>
          <w:sz w:val="20"/>
          <w:szCs w:val="20"/>
        </w:rPr>
        <w:t>υ</w:t>
      </w:r>
      <w:r w:rsidRPr="00947137">
        <w:rPr>
          <w:sz w:val="20"/>
          <w:szCs w:val="20"/>
        </w:rPr>
        <w:t xml:space="preserve"> ή </w:t>
      </w:r>
      <w:r w:rsidR="001309A7" w:rsidRPr="001309A7">
        <w:rPr>
          <w:sz w:val="20"/>
          <w:szCs w:val="20"/>
        </w:rPr>
        <w:t xml:space="preserve">αντίστασης λευκόχρυσου </w:t>
      </w:r>
      <w:r w:rsidRPr="00947137">
        <w:rPr>
          <w:sz w:val="20"/>
          <w:szCs w:val="20"/>
        </w:rPr>
        <w:t>για τον έλεγχο της θερμοκρασίας του διαλύματος δοκιμής στους 82°</w:t>
      </w:r>
      <w:r w:rsidRPr="00947137">
        <w:rPr>
          <w:sz w:val="20"/>
          <w:szCs w:val="20"/>
          <w:lang w:val="en-US"/>
        </w:rPr>
        <w:t>C</w:t>
      </w:r>
      <w:r w:rsidRPr="00947137">
        <w:rPr>
          <w:sz w:val="20"/>
          <w:szCs w:val="20"/>
        </w:rPr>
        <w:t xml:space="preserve"> ± 2°</w:t>
      </w:r>
      <w:r w:rsidRPr="00947137">
        <w:rPr>
          <w:sz w:val="20"/>
          <w:szCs w:val="20"/>
          <w:lang w:val="en-US"/>
        </w:rPr>
        <w:t>C</w:t>
      </w:r>
      <w:r w:rsidRPr="00947137">
        <w:rPr>
          <w:sz w:val="20"/>
          <w:szCs w:val="20"/>
        </w:rPr>
        <w:t xml:space="preserve">. </w:t>
      </w:r>
      <w:r w:rsidR="001309A7">
        <w:rPr>
          <w:sz w:val="20"/>
          <w:szCs w:val="20"/>
        </w:rPr>
        <w:t>Γ</w:t>
      </w:r>
      <w:r w:rsidR="001309A7" w:rsidRPr="001309A7">
        <w:rPr>
          <w:sz w:val="20"/>
          <w:szCs w:val="20"/>
        </w:rPr>
        <w:t xml:space="preserve">ια την ανάδευση του διαλύματος κατά τη διάρκεια της δοκιμής </w:t>
      </w:r>
      <w:r w:rsidR="001309A7">
        <w:rPr>
          <w:sz w:val="20"/>
          <w:szCs w:val="20"/>
        </w:rPr>
        <w:t>π</w:t>
      </w:r>
      <w:r w:rsidRPr="00947137">
        <w:rPr>
          <w:sz w:val="20"/>
          <w:szCs w:val="20"/>
        </w:rPr>
        <w:t xml:space="preserve">ρέπει να χρησιμοποιείται </w:t>
      </w:r>
      <w:r>
        <w:rPr>
          <w:sz w:val="20"/>
          <w:szCs w:val="20"/>
        </w:rPr>
        <w:t>έ</w:t>
      </w:r>
      <w:r w:rsidRPr="00947137">
        <w:rPr>
          <w:sz w:val="20"/>
          <w:szCs w:val="20"/>
        </w:rPr>
        <w:t>να</w:t>
      </w:r>
      <w:r>
        <w:rPr>
          <w:sz w:val="20"/>
          <w:szCs w:val="20"/>
        </w:rPr>
        <w:t>ς</w:t>
      </w:r>
      <w:r w:rsidRPr="00947137">
        <w:rPr>
          <w:sz w:val="20"/>
          <w:szCs w:val="20"/>
        </w:rPr>
        <w:t xml:space="preserve"> μαγνητικό</w:t>
      </w:r>
      <w:r>
        <w:rPr>
          <w:sz w:val="20"/>
          <w:szCs w:val="20"/>
        </w:rPr>
        <w:t>ς</w:t>
      </w:r>
      <w:r w:rsidRPr="00947137">
        <w:rPr>
          <w:sz w:val="20"/>
          <w:szCs w:val="20"/>
        </w:rPr>
        <w:t xml:space="preserve"> αναδευτήρα</w:t>
      </w:r>
      <w:r>
        <w:rPr>
          <w:sz w:val="20"/>
          <w:szCs w:val="20"/>
        </w:rPr>
        <w:t>ς</w:t>
      </w:r>
      <w:r w:rsidRPr="00947137">
        <w:rPr>
          <w:sz w:val="20"/>
          <w:szCs w:val="20"/>
        </w:rPr>
        <w:t xml:space="preserve">. </w:t>
      </w:r>
    </w:p>
    <w:p w:rsidR="004103D3" w:rsidRPr="00E04C9A" w:rsidRDefault="004103D3" w:rsidP="003B297E">
      <w:pPr>
        <w:pStyle w:val="CM20"/>
        <w:spacing w:line="264" w:lineRule="auto"/>
        <w:jc w:val="both"/>
        <w:rPr>
          <w:sz w:val="20"/>
          <w:szCs w:val="20"/>
        </w:rPr>
      </w:pPr>
    </w:p>
    <w:p w:rsidR="004103D3" w:rsidRPr="003B2ED6" w:rsidRDefault="003B2ED6" w:rsidP="003B297E">
      <w:pPr>
        <w:pStyle w:val="CM20"/>
        <w:spacing w:line="264" w:lineRule="auto"/>
        <w:jc w:val="both"/>
        <w:rPr>
          <w:sz w:val="20"/>
          <w:szCs w:val="20"/>
        </w:rPr>
      </w:pPr>
      <w:r w:rsidRPr="003B2ED6">
        <w:rPr>
          <w:sz w:val="20"/>
          <w:szCs w:val="20"/>
        </w:rPr>
        <w:t xml:space="preserve">Γεμίστε το δοχείο δοκιμής με 1000 </w:t>
      </w:r>
      <w:r w:rsidRPr="003B2ED6">
        <w:rPr>
          <w:sz w:val="20"/>
          <w:szCs w:val="20"/>
          <w:lang w:val="en-US"/>
        </w:rPr>
        <w:t>ml</w:t>
      </w:r>
      <w:r w:rsidRPr="003B2ED6">
        <w:rPr>
          <w:sz w:val="20"/>
          <w:szCs w:val="20"/>
        </w:rPr>
        <w:t xml:space="preserve"> του διαλύματος δοκιμής και προσαρμό</w:t>
      </w:r>
      <w:r>
        <w:rPr>
          <w:sz w:val="20"/>
          <w:szCs w:val="20"/>
        </w:rPr>
        <w:t>στε</w:t>
      </w:r>
      <w:r w:rsidRPr="003B2ED6">
        <w:rPr>
          <w:sz w:val="20"/>
          <w:szCs w:val="20"/>
        </w:rPr>
        <w:t xml:space="preserve"> το</w:t>
      </w:r>
      <w:r>
        <w:rPr>
          <w:sz w:val="20"/>
          <w:szCs w:val="20"/>
        </w:rPr>
        <w:t>ν</w:t>
      </w:r>
      <w:r w:rsidRPr="003B2E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αερόψυκτο </w:t>
      </w:r>
      <w:r w:rsidRPr="003B2ED6">
        <w:rPr>
          <w:sz w:val="20"/>
          <w:szCs w:val="20"/>
        </w:rPr>
        <w:t>συμπυκνωτή στο δοχείο δοκιμής. Ενεργοποιήστε το θερμαντικό στοιχείο και ρυθμίστε το</w:t>
      </w:r>
      <w:r>
        <w:rPr>
          <w:sz w:val="20"/>
          <w:szCs w:val="20"/>
        </w:rPr>
        <w:t>ν</w:t>
      </w:r>
      <w:r w:rsidRPr="003B2ED6">
        <w:rPr>
          <w:sz w:val="20"/>
          <w:szCs w:val="20"/>
        </w:rPr>
        <w:t xml:space="preserve"> μαγνητικό αναδευτήρα περίπου </w:t>
      </w:r>
      <w:r>
        <w:rPr>
          <w:sz w:val="20"/>
          <w:szCs w:val="20"/>
        </w:rPr>
        <w:t>στις</w:t>
      </w:r>
      <w:r w:rsidRPr="003B2ED6">
        <w:rPr>
          <w:sz w:val="20"/>
          <w:szCs w:val="20"/>
        </w:rPr>
        <w:t xml:space="preserve"> 200 </w:t>
      </w:r>
      <w:r w:rsidRPr="003B2ED6">
        <w:rPr>
          <w:sz w:val="20"/>
          <w:szCs w:val="20"/>
          <w:lang w:val="en-US"/>
        </w:rPr>
        <w:t>rpm</w:t>
      </w:r>
      <w:r w:rsidRPr="003B2ED6">
        <w:rPr>
          <w:sz w:val="20"/>
          <w:szCs w:val="20"/>
        </w:rPr>
        <w:t>. Ρυθμίστε το σ</w:t>
      </w:r>
      <w:r>
        <w:rPr>
          <w:sz w:val="20"/>
          <w:szCs w:val="20"/>
        </w:rPr>
        <w:t>ύστημα ελέγχου της θερμοκρασίας</w:t>
      </w:r>
      <w:r w:rsidRPr="003B2ED6">
        <w:rPr>
          <w:sz w:val="20"/>
          <w:szCs w:val="20"/>
        </w:rPr>
        <w:t xml:space="preserve"> έτσι ώστε να διατηρείται η απαιτούμενη θερμοκρασία. Συνεχίστε τη δοκιμή επί 168 ώρες διατηρώντας το επίπεδο του διαλύματος με την προσθήκη απιονισμένου νερού, εάν είναι απαραίτητο. Εάν </w:t>
      </w:r>
      <w:r>
        <w:rPr>
          <w:sz w:val="20"/>
          <w:szCs w:val="20"/>
        </w:rPr>
        <w:t>αστοχήσει ο</w:t>
      </w:r>
      <w:r w:rsidRPr="003B2ED6">
        <w:rPr>
          <w:sz w:val="20"/>
          <w:szCs w:val="20"/>
        </w:rPr>
        <w:t xml:space="preserve"> θερμ</w:t>
      </w:r>
      <w:r>
        <w:rPr>
          <w:sz w:val="20"/>
          <w:szCs w:val="20"/>
        </w:rPr>
        <w:t>αντήρας</w:t>
      </w:r>
      <w:r w:rsidRPr="003B2ED6">
        <w:rPr>
          <w:sz w:val="20"/>
          <w:szCs w:val="20"/>
        </w:rPr>
        <w:t xml:space="preserve"> κατά τη διάρκεια της δοκιμής, η δοκιμή πρέπει να επαναληφθεί χρησιμοποιώντας ένα νέο διάλυμα δοκιμής.</w:t>
      </w:r>
    </w:p>
    <w:p w:rsidR="003B2ED6" w:rsidRPr="003B2ED6" w:rsidRDefault="003B2ED6" w:rsidP="003B2ED6">
      <w:pPr>
        <w:pStyle w:val="Default"/>
      </w:pPr>
    </w:p>
    <w:p w:rsidR="00F566D8" w:rsidRDefault="00F566D8" w:rsidP="003B297E">
      <w:pPr>
        <w:pStyle w:val="CM20"/>
        <w:spacing w:line="264" w:lineRule="auto"/>
        <w:jc w:val="both"/>
        <w:rPr>
          <w:sz w:val="20"/>
          <w:szCs w:val="20"/>
        </w:rPr>
      </w:pPr>
      <w:r w:rsidRPr="00F566D8">
        <w:rPr>
          <w:sz w:val="20"/>
          <w:szCs w:val="20"/>
        </w:rPr>
        <w:t xml:space="preserve">Στο τέλος της δοκιμής, αφήστε το διάλυμα δοκιμής σε ηρεμία για 30 λεπτά για να </w:t>
      </w:r>
      <w:r>
        <w:rPr>
          <w:sz w:val="20"/>
          <w:szCs w:val="20"/>
        </w:rPr>
        <w:t>κατακαθίσει</w:t>
      </w:r>
      <w:r w:rsidRPr="00F566D8">
        <w:rPr>
          <w:sz w:val="20"/>
          <w:szCs w:val="20"/>
        </w:rPr>
        <w:t xml:space="preserve"> οποιαδήποτε </w:t>
      </w:r>
      <w:r>
        <w:rPr>
          <w:sz w:val="20"/>
          <w:szCs w:val="20"/>
        </w:rPr>
        <w:t>φλοίδα</w:t>
      </w:r>
      <w:r w:rsidRPr="00F566D8">
        <w:rPr>
          <w:sz w:val="20"/>
          <w:szCs w:val="20"/>
        </w:rPr>
        <w:t xml:space="preserve"> ανθρακικού ασβεστίου που μπορεί να </w:t>
      </w:r>
      <w:r>
        <w:rPr>
          <w:sz w:val="20"/>
          <w:szCs w:val="20"/>
        </w:rPr>
        <w:t xml:space="preserve">προέκυψε από </w:t>
      </w:r>
      <w:r w:rsidRPr="00F566D8">
        <w:rPr>
          <w:sz w:val="20"/>
          <w:szCs w:val="20"/>
        </w:rPr>
        <w:t>θρυμματ</w:t>
      </w:r>
      <w:r>
        <w:rPr>
          <w:sz w:val="20"/>
          <w:szCs w:val="20"/>
        </w:rPr>
        <w:t>ισμό</w:t>
      </w:r>
      <w:r w:rsidRPr="00F566D8">
        <w:rPr>
          <w:sz w:val="20"/>
          <w:szCs w:val="20"/>
        </w:rPr>
        <w:t xml:space="preserve"> από τ</w:t>
      </w:r>
      <w:r>
        <w:rPr>
          <w:sz w:val="20"/>
          <w:szCs w:val="20"/>
        </w:rPr>
        <w:t>ου</w:t>
      </w:r>
      <w:r w:rsidRPr="00F566D8">
        <w:rPr>
          <w:sz w:val="20"/>
          <w:szCs w:val="20"/>
        </w:rPr>
        <w:t>ς θ</w:t>
      </w:r>
      <w:r>
        <w:rPr>
          <w:sz w:val="20"/>
          <w:szCs w:val="20"/>
        </w:rPr>
        <w:t>ερμαντικού</w:t>
      </w:r>
      <w:r w:rsidRPr="00F566D8">
        <w:rPr>
          <w:sz w:val="20"/>
          <w:szCs w:val="20"/>
        </w:rPr>
        <w:t xml:space="preserve">ς </w:t>
      </w:r>
      <w:r>
        <w:rPr>
          <w:sz w:val="20"/>
          <w:szCs w:val="20"/>
        </w:rPr>
        <w:t>μανδύες</w:t>
      </w:r>
      <w:r w:rsidRPr="00F566D8">
        <w:rPr>
          <w:sz w:val="20"/>
          <w:szCs w:val="20"/>
        </w:rPr>
        <w:t xml:space="preserve">. </w:t>
      </w:r>
      <w:r>
        <w:rPr>
          <w:sz w:val="20"/>
          <w:szCs w:val="20"/>
        </w:rPr>
        <w:t>Αποσπά</w:t>
      </w:r>
      <w:r w:rsidRPr="00F566D8">
        <w:rPr>
          <w:sz w:val="20"/>
          <w:szCs w:val="20"/>
        </w:rPr>
        <w:t>στε ένα δείγμα του υπερκειμένου διαλύματος δοκιμή</w:t>
      </w:r>
      <w:r>
        <w:rPr>
          <w:sz w:val="20"/>
          <w:szCs w:val="20"/>
        </w:rPr>
        <w:t>ς</w:t>
      </w:r>
      <w:r w:rsidRPr="00F566D8">
        <w:rPr>
          <w:sz w:val="20"/>
          <w:szCs w:val="20"/>
        </w:rPr>
        <w:t xml:space="preserve"> με πιπέτα και αναλύσ</w:t>
      </w:r>
      <w:r>
        <w:rPr>
          <w:sz w:val="20"/>
          <w:szCs w:val="20"/>
        </w:rPr>
        <w:t>τ</w:t>
      </w:r>
      <w:r w:rsidRPr="00F566D8">
        <w:rPr>
          <w:sz w:val="20"/>
          <w:szCs w:val="20"/>
        </w:rPr>
        <w:t xml:space="preserve">ε τόσο αυτό </w:t>
      </w:r>
      <w:r>
        <w:rPr>
          <w:sz w:val="20"/>
          <w:szCs w:val="20"/>
        </w:rPr>
        <w:t xml:space="preserve">όσο </w:t>
      </w:r>
      <w:r w:rsidRPr="00F566D8">
        <w:rPr>
          <w:sz w:val="20"/>
          <w:szCs w:val="20"/>
        </w:rPr>
        <w:t xml:space="preserve">και ένα δείγμα του αρχικού διαλύματος δοκιμής για </w:t>
      </w:r>
      <w:r w:rsidR="00F977BD">
        <w:rPr>
          <w:sz w:val="20"/>
          <w:szCs w:val="20"/>
        </w:rPr>
        <w:t xml:space="preserve">τη </w:t>
      </w:r>
      <w:r w:rsidRPr="00F566D8">
        <w:rPr>
          <w:sz w:val="20"/>
          <w:szCs w:val="20"/>
        </w:rPr>
        <w:t>συγκέντρωση ασβεστίου χρησιμοποιώντας είτε φασματοσκοπία ατομικής απορρόφησης</w:t>
      </w:r>
      <w:r>
        <w:rPr>
          <w:sz w:val="20"/>
          <w:szCs w:val="20"/>
        </w:rPr>
        <w:t xml:space="preserve"> είτε</w:t>
      </w:r>
      <w:r w:rsidRPr="00F566D8">
        <w:rPr>
          <w:sz w:val="20"/>
          <w:szCs w:val="20"/>
        </w:rPr>
        <w:t xml:space="preserve"> ανάλυση </w:t>
      </w:r>
      <w:r w:rsidR="00F977BD" w:rsidRPr="00F977BD">
        <w:rPr>
          <w:sz w:val="20"/>
          <w:szCs w:val="20"/>
        </w:rPr>
        <w:t xml:space="preserve">συζευγμένου </w:t>
      </w:r>
      <w:r w:rsidR="00F977BD">
        <w:rPr>
          <w:sz w:val="20"/>
          <w:szCs w:val="20"/>
        </w:rPr>
        <w:t xml:space="preserve">με </w:t>
      </w:r>
      <w:r w:rsidR="00F977BD" w:rsidRPr="00F977BD">
        <w:rPr>
          <w:sz w:val="20"/>
          <w:szCs w:val="20"/>
        </w:rPr>
        <w:t>ιόντ</w:t>
      </w:r>
      <w:r w:rsidR="00F977BD">
        <w:rPr>
          <w:sz w:val="20"/>
          <w:szCs w:val="20"/>
        </w:rPr>
        <w:t>α</w:t>
      </w:r>
      <w:r w:rsidR="00F977BD" w:rsidRPr="00F977BD">
        <w:rPr>
          <w:sz w:val="20"/>
          <w:szCs w:val="20"/>
        </w:rPr>
        <w:t xml:space="preserve"> πλάσµατος</w:t>
      </w:r>
      <w:r>
        <w:rPr>
          <w:sz w:val="20"/>
          <w:szCs w:val="20"/>
        </w:rPr>
        <w:t>,</w:t>
      </w:r>
      <w:r w:rsidRPr="00F566D8">
        <w:rPr>
          <w:sz w:val="20"/>
          <w:szCs w:val="20"/>
        </w:rPr>
        <w:t xml:space="preserve"> ή </w:t>
      </w:r>
      <w:r>
        <w:rPr>
          <w:sz w:val="20"/>
          <w:szCs w:val="20"/>
        </w:rPr>
        <w:t xml:space="preserve">κάποια </w:t>
      </w:r>
      <w:r w:rsidRPr="00F566D8">
        <w:rPr>
          <w:sz w:val="20"/>
          <w:szCs w:val="20"/>
        </w:rPr>
        <w:t xml:space="preserve">άλλη κατάλληλη μέθοδο. </w:t>
      </w:r>
    </w:p>
    <w:p w:rsidR="00171209" w:rsidRPr="00F977BD" w:rsidRDefault="00171209" w:rsidP="003B297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4103D3" w:rsidRPr="00702395" w:rsidRDefault="009651D3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20" w:name="_Toc477572336"/>
      <w:r w:rsidRPr="00702395">
        <w:rPr>
          <w:rFonts w:ascii="Arial" w:hAnsi="Arial"/>
          <w:color w:val="auto"/>
          <w:sz w:val="20"/>
        </w:rPr>
        <w:t xml:space="preserve">2.4 </w:t>
      </w:r>
      <w:r w:rsidR="00A274CC" w:rsidRPr="00702395">
        <w:rPr>
          <w:rFonts w:ascii="Arial" w:hAnsi="Arial"/>
          <w:color w:val="auto"/>
          <w:sz w:val="20"/>
        </w:rPr>
        <w:t>Κριτήρια επιτυχίας</w:t>
      </w:r>
      <w:bookmarkEnd w:id="20"/>
      <w:r w:rsidRPr="00702395">
        <w:rPr>
          <w:rFonts w:ascii="Arial" w:hAnsi="Arial"/>
          <w:color w:val="auto"/>
          <w:sz w:val="20"/>
        </w:rPr>
        <w:t xml:space="preserve"> </w:t>
      </w:r>
    </w:p>
    <w:p w:rsidR="00D5750B" w:rsidRPr="00E04C9A" w:rsidRDefault="00D5750B" w:rsidP="004103D3">
      <w:pPr>
        <w:pStyle w:val="CM23"/>
        <w:spacing w:line="264" w:lineRule="auto"/>
        <w:jc w:val="both"/>
        <w:rPr>
          <w:sz w:val="20"/>
          <w:szCs w:val="20"/>
        </w:rPr>
      </w:pPr>
    </w:p>
    <w:p w:rsidR="004103D3" w:rsidRPr="00E04C9A" w:rsidRDefault="00F977BD" w:rsidP="004103D3">
      <w:pPr>
        <w:pStyle w:val="CM23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Η</w:t>
      </w:r>
      <w:r w:rsidRPr="00F977BD">
        <w:rPr>
          <w:sz w:val="20"/>
          <w:szCs w:val="20"/>
        </w:rPr>
        <w:t xml:space="preserve"> </w:t>
      </w:r>
      <w:r>
        <w:rPr>
          <w:sz w:val="20"/>
          <w:szCs w:val="20"/>
        </w:rPr>
        <w:t>τ</w:t>
      </w:r>
      <w:r w:rsidRPr="00F977BD">
        <w:rPr>
          <w:sz w:val="20"/>
          <w:szCs w:val="20"/>
        </w:rPr>
        <w:t xml:space="preserve">άση για σκωρίωση </w:t>
      </w:r>
      <w:r>
        <w:rPr>
          <w:sz w:val="20"/>
          <w:szCs w:val="20"/>
        </w:rPr>
        <w:t>του</w:t>
      </w:r>
      <w:r w:rsidRPr="00F977BD">
        <w:rPr>
          <w:sz w:val="20"/>
          <w:szCs w:val="20"/>
        </w:rPr>
        <w:t xml:space="preserve"> σταθεροποιημένο</w:t>
      </w:r>
      <w:r>
        <w:rPr>
          <w:sz w:val="20"/>
          <w:szCs w:val="20"/>
        </w:rPr>
        <w:t>υ</w:t>
      </w:r>
      <w:r w:rsidRPr="00F977BD">
        <w:rPr>
          <w:sz w:val="20"/>
          <w:szCs w:val="20"/>
        </w:rPr>
        <w:t xml:space="preserve"> </w:t>
      </w:r>
      <w:r>
        <w:rPr>
          <w:sz w:val="20"/>
          <w:szCs w:val="20"/>
        </w:rPr>
        <w:t>διαλύματος</w:t>
      </w:r>
      <w:r w:rsidRPr="00F977BD">
        <w:rPr>
          <w:sz w:val="20"/>
          <w:szCs w:val="20"/>
        </w:rPr>
        <w:t xml:space="preserve"> λαμβάνεται ως η μέση διαφορά στη συγκέντρωση του ασβεστίου των διαλυμάτων πριν και μετά τη δοκιμή σε </w:t>
      </w:r>
      <w:r>
        <w:rPr>
          <w:sz w:val="20"/>
          <w:szCs w:val="20"/>
        </w:rPr>
        <w:t>τ</w:t>
      </w:r>
      <w:r w:rsidRPr="00F977BD">
        <w:rPr>
          <w:sz w:val="20"/>
          <w:szCs w:val="20"/>
        </w:rPr>
        <w:t xml:space="preserve">ριπλό τεστ. </w:t>
      </w:r>
    </w:p>
    <w:p w:rsidR="004103D3" w:rsidRPr="00E04C9A" w:rsidRDefault="004103D3" w:rsidP="004103D3">
      <w:pPr>
        <w:pStyle w:val="CM23"/>
        <w:spacing w:line="264" w:lineRule="auto"/>
        <w:jc w:val="both"/>
        <w:rPr>
          <w:sz w:val="20"/>
          <w:szCs w:val="20"/>
        </w:rPr>
      </w:pPr>
    </w:p>
    <w:p w:rsidR="009651D3" w:rsidRPr="00F977BD" w:rsidRDefault="00F977BD" w:rsidP="004103D3">
      <w:pPr>
        <w:pStyle w:val="CM23"/>
        <w:spacing w:line="264" w:lineRule="auto"/>
        <w:jc w:val="both"/>
        <w:rPr>
          <w:sz w:val="20"/>
          <w:szCs w:val="20"/>
        </w:rPr>
      </w:pPr>
      <w:r w:rsidRPr="00F977BD">
        <w:rPr>
          <w:sz w:val="20"/>
          <w:szCs w:val="20"/>
        </w:rPr>
        <w:t>Ο αναστολέας θα έχ</w:t>
      </w:r>
      <w:r>
        <w:rPr>
          <w:sz w:val="20"/>
          <w:szCs w:val="20"/>
        </w:rPr>
        <w:t>ει</w:t>
      </w:r>
      <w:r w:rsidRPr="00F977BD">
        <w:rPr>
          <w:sz w:val="20"/>
          <w:szCs w:val="20"/>
        </w:rPr>
        <w:t xml:space="preserve"> επιτύχει, εάν η μέση μείωση της συγκέντρωσης ιόντων ασβεστίου δεν είναι μεγαλύτερη από 15% μετά τη θέρμανσή του.</w:t>
      </w:r>
    </w:p>
    <w:p w:rsidR="003A49FC" w:rsidRPr="00F977BD" w:rsidRDefault="003A49FC" w:rsidP="003B297E">
      <w:pPr>
        <w:pStyle w:val="CM20"/>
        <w:spacing w:line="264" w:lineRule="auto"/>
        <w:jc w:val="both"/>
        <w:rPr>
          <w:b/>
          <w:bCs/>
          <w:sz w:val="20"/>
          <w:szCs w:val="20"/>
        </w:rPr>
      </w:pPr>
    </w:p>
    <w:p w:rsidR="00642892" w:rsidRPr="00F977BD" w:rsidRDefault="00642892" w:rsidP="00642892">
      <w:pPr>
        <w:pStyle w:val="Default"/>
      </w:pPr>
    </w:p>
    <w:p w:rsidR="00F977BD" w:rsidRPr="00E04C9A" w:rsidRDefault="00F977BD">
      <w:pPr>
        <w:rPr>
          <w:rFonts w:ascii="Arial" w:hAnsi="Arial" w:cs="Arial"/>
          <w:b/>
          <w:bCs/>
          <w:sz w:val="24"/>
          <w:szCs w:val="24"/>
        </w:rPr>
      </w:pPr>
      <w:r w:rsidRPr="00E04C9A">
        <w:rPr>
          <w:b/>
          <w:bCs/>
        </w:rPr>
        <w:br w:type="page"/>
      </w:r>
    </w:p>
    <w:p w:rsidR="00F93FEE" w:rsidRPr="00702395" w:rsidRDefault="009651D3" w:rsidP="00702395">
      <w:pPr>
        <w:pStyle w:val="1"/>
        <w:spacing w:before="0"/>
        <w:rPr>
          <w:rFonts w:ascii="Arial" w:hAnsi="Arial"/>
          <w:color w:val="auto"/>
          <w:sz w:val="24"/>
        </w:rPr>
      </w:pPr>
      <w:bookmarkStart w:id="21" w:name="_Toc477572337"/>
      <w:r w:rsidRPr="00702395">
        <w:rPr>
          <w:rFonts w:ascii="Arial" w:hAnsi="Arial"/>
          <w:color w:val="auto"/>
          <w:sz w:val="24"/>
        </w:rPr>
        <w:lastRenderedPageBreak/>
        <w:t>3.</w:t>
      </w:r>
      <w:r w:rsidR="00B6064F" w:rsidRPr="00702395">
        <w:rPr>
          <w:rFonts w:ascii="Arial" w:hAnsi="Arial"/>
          <w:color w:val="auto"/>
          <w:sz w:val="24"/>
        </w:rPr>
        <w:t xml:space="preserve"> </w:t>
      </w:r>
      <w:r w:rsidR="00925C15" w:rsidRPr="00702395">
        <w:rPr>
          <w:rFonts w:ascii="Arial" w:hAnsi="Arial"/>
          <w:color w:val="auto"/>
          <w:sz w:val="24"/>
        </w:rPr>
        <w:t>Συμβατότητα με μη μεταλλικά υλικά</w:t>
      </w:r>
      <w:bookmarkEnd w:id="21"/>
    </w:p>
    <w:p w:rsidR="00F93FEE" w:rsidRPr="00925C15" w:rsidRDefault="00F93FEE" w:rsidP="00F93FEE">
      <w:pPr>
        <w:pStyle w:val="CM20"/>
        <w:spacing w:line="264" w:lineRule="auto"/>
        <w:jc w:val="both"/>
        <w:rPr>
          <w:sz w:val="20"/>
          <w:szCs w:val="20"/>
        </w:rPr>
      </w:pPr>
    </w:p>
    <w:p w:rsidR="009651D3" w:rsidRPr="00925C15" w:rsidRDefault="00925C15" w:rsidP="00F93FEE">
      <w:pPr>
        <w:pStyle w:val="CM20"/>
        <w:spacing w:line="264" w:lineRule="auto"/>
        <w:jc w:val="both"/>
        <w:rPr>
          <w:sz w:val="20"/>
          <w:szCs w:val="20"/>
        </w:rPr>
      </w:pPr>
      <w:r w:rsidRPr="00925C15">
        <w:rPr>
          <w:sz w:val="20"/>
          <w:szCs w:val="20"/>
        </w:rPr>
        <w:t xml:space="preserve">Η συμβατότητα ενός αναστολέα με </w:t>
      </w:r>
      <w:r>
        <w:rPr>
          <w:sz w:val="20"/>
          <w:szCs w:val="20"/>
        </w:rPr>
        <w:t xml:space="preserve">τα </w:t>
      </w:r>
      <w:r w:rsidRPr="00925C15">
        <w:rPr>
          <w:sz w:val="20"/>
          <w:szCs w:val="20"/>
        </w:rPr>
        <w:t xml:space="preserve">ελαστομερή υλικά που χρησιμοποιούνται συνήθως σε ένα κεντρικό σύστημα θέρμανσης θα πρέπει να αξιολογηθεί με τη μέτρηση του ποσοστού μεταβολής του όγκου </w:t>
      </w:r>
      <w:r>
        <w:rPr>
          <w:sz w:val="20"/>
          <w:szCs w:val="20"/>
        </w:rPr>
        <w:t>κατά</w:t>
      </w:r>
      <w:r w:rsidRPr="00925C15">
        <w:rPr>
          <w:sz w:val="20"/>
          <w:szCs w:val="20"/>
        </w:rPr>
        <w:t xml:space="preserve"> την εμβάπτιση</w:t>
      </w:r>
      <w:r>
        <w:rPr>
          <w:sz w:val="20"/>
          <w:szCs w:val="20"/>
        </w:rPr>
        <w:t>,</w:t>
      </w:r>
      <w:r w:rsidRPr="00925C15">
        <w:rPr>
          <w:sz w:val="20"/>
          <w:szCs w:val="20"/>
        </w:rPr>
        <w:t xml:space="preserve"> χρησιμοποιώντας </w:t>
      </w:r>
      <w:r>
        <w:rPr>
          <w:sz w:val="20"/>
          <w:szCs w:val="20"/>
        </w:rPr>
        <w:t>τη</w:t>
      </w:r>
      <w:r w:rsidRPr="00925C15">
        <w:rPr>
          <w:sz w:val="20"/>
          <w:szCs w:val="20"/>
        </w:rPr>
        <w:t xml:space="preserve"> </w:t>
      </w:r>
      <w:r>
        <w:rPr>
          <w:sz w:val="20"/>
          <w:szCs w:val="20"/>
        </w:rPr>
        <w:t>διπλάσια</w:t>
      </w:r>
      <w:r w:rsidRPr="00925C15">
        <w:rPr>
          <w:sz w:val="20"/>
          <w:szCs w:val="20"/>
        </w:rPr>
        <w:t xml:space="preserve"> τη</w:t>
      </w:r>
      <w:r>
        <w:rPr>
          <w:sz w:val="20"/>
          <w:szCs w:val="20"/>
        </w:rPr>
        <w:t>ς</w:t>
      </w:r>
      <w:r w:rsidRPr="00925C15">
        <w:rPr>
          <w:sz w:val="20"/>
          <w:szCs w:val="20"/>
        </w:rPr>
        <w:t xml:space="preserve"> συνιστώμενη</w:t>
      </w:r>
      <w:r>
        <w:rPr>
          <w:sz w:val="20"/>
          <w:szCs w:val="20"/>
        </w:rPr>
        <w:t>ς</w:t>
      </w:r>
      <w:r w:rsidRPr="00925C15">
        <w:rPr>
          <w:sz w:val="20"/>
          <w:szCs w:val="20"/>
        </w:rPr>
        <w:t xml:space="preserve"> </w:t>
      </w:r>
      <w:r>
        <w:rPr>
          <w:sz w:val="20"/>
          <w:szCs w:val="20"/>
        </w:rPr>
        <w:t>από τον</w:t>
      </w:r>
      <w:r w:rsidRPr="00925C15">
        <w:rPr>
          <w:sz w:val="20"/>
          <w:szCs w:val="20"/>
        </w:rPr>
        <w:t xml:space="preserve"> κατασκευαστή</w:t>
      </w:r>
      <w:r w:rsidRPr="00925C15">
        <w:t xml:space="preserve"> </w:t>
      </w:r>
      <w:r w:rsidR="003A0C78">
        <w:rPr>
          <w:sz w:val="20"/>
          <w:szCs w:val="20"/>
        </w:rPr>
        <w:t>συγκέντρωση</w:t>
      </w:r>
      <w:r>
        <w:rPr>
          <w:sz w:val="20"/>
          <w:szCs w:val="20"/>
        </w:rPr>
        <w:t>ς</w:t>
      </w:r>
      <w:r w:rsidRPr="00925C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του </w:t>
      </w:r>
      <w:r w:rsidRPr="00925C15">
        <w:rPr>
          <w:sz w:val="20"/>
          <w:szCs w:val="20"/>
        </w:rPr>
        <w:t>αναστολέα, για μια περίοδο τουλάχιστον 336 ωρών σ</w:t>
      </w:r>
      <w:r>
        <w:rPr>
          <w:sz w:val="20"/>
          <w:szCs w:val="20"/>
        </w:rPr>
        <w:t>τους</w:t>
      </w:r>
      <w:r w:rsidRPr="00925C15">
        <w:rPr>
          <w:sz w:val="20"/>
          <w:szCs w:val="20"/>
        </w:rPr>
        <w:t xml:space="preserve"> 82°</w:t>
      </w:r>
      <w:r w:rsidRPr="00925C15">
        <w:rPr>
          <w:sz w:val="20"/>
          <w:szCs w:val="20"/>
          <w:lang w:val="en-US"/>
        </w:rPr>
        <w:t>C</w:t>
      </w:r>
      <w:r w:rsidRPr="00925C15">
        <w:rPr>
          <w:sz w:val="20"/>
          <w:szCs w:val="20"/>
        </w:rPr>
        <w:t xml:space="preserve"> ± 2°</w:t>
      </w:r>
      <w:r w:rsidRPr="00925C15">
        <w:rPr>
          <w:sz w:val="20"/>
          <w:szCs w:val="20"/>
          <w:lang w:val="en-US"/>
        </w:rPr>
        <w:t>C</w:t>
      </w:r>
      <w:r w:rsidRPr="00925C15">
        <w:rPr>
          <w:sz w:val="20"/>
          <w:szCs w:val="20"/>
        </w:rPr>
        <w:t>.</w:t>
      </w:r>
      <w:r w:rsidR="009651D3" w:rsidRPr="00925C15">
        <w:rPr>
          <w:sz w:val="20"/>
          <w:szCs w:val="20"/>
        </w:rPr>
        <w:t xml:space="preserve"> </w:t>
      </w:r>
    </w:p>
    <w:p w:rsidR="00171209" w:rsidRPr="00925C15" w:rsidRDefault="00171209" w:rsidP="003B297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702395" w:rsidRDefault="009651D3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22" w:name="_Toc477572338"/>
      <w:r w:rsidRPr="00702395">
        <w:rPr>
          <w:rFonts w:ascii="Arial" w:hAnsi="Arial"/>
          <w:color w:val="auto"/>
          <w:sz w:val="20"/>
        </w:rPr>
        <w:t xml:space="preserve">3.1 </w:t>
      </w:r>
      <w:r w:rsidR="00925C15" w:rsidRPr="00702395">
        <w:rPr>
          <w:rFonts w:ascii="Arial" w:hAnsi="Arial"/>
          <w:color w:val="auto"/>
          <w:sz w:val="20"/>
        </w:rPr>
        <w:t>Διαλύματα δοκιμής</w:t>
      </w:r>
      <w:bookmarkEnd w:id="22"/>
      <w:r w:rsidRPr="00702395">
        <w:rPr>
          <w:rFonts w:ascii="Arial" w:hAnsi="Arial"/>
          <w:color w:val="auto"/>
          <w:sz w:val="20"/>
        </w:rPr>
        <w:t xml:space="preserve"> </w:t>
      </w:r>
    </w:p>
    <w:p w:rsidR="00171209" w:rsidRPr="00E04C9A" w:rsidRDefault="00171209" w:rsidP="003B297E">
      <w:pPr>
        <w:pStyle w:val="CM20"/>
        <w:spacing w:line="264" w:lineRule="auto"/>
        <w:jc w:val="both"/>
        <w:rPr>
          <w:sz w:val="20"/>
          <w:szCs w:val="20"/>
        </w:rPr>
      </w:pPr>
    </w:p>
    <w:p w:rsidR="009651D3" w:rsidRPr="003A0C78" w:rsidRDefault="003A0C78" w:rsidP="003B297E">
      <w:pPr>
        <w:pStyle w:val="CM2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Τα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διαλύματα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δοκιμής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πρέπει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να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προετοιμάζονται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με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χρήση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της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διπλάσιας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από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</w:rPr>
        <w:t>τη</w:t>
      </w:r>
      <w:r w:rsidRPr="003A0C78">
        <w:rPr>
          <w:sz w:val="20"/>
          <w:szCs w:val="20"/>
        </w:rPr>
        <w:t xml:space="preserve"> συνιστώμενη από τον κατασκευαστή συγκέντρωσης του αναστολέα σε μαλακό νερό δοκιμής</w:t>
      </w:r>
      <w:r w:rsidR="009651D3" w:rsidRPr="003A0C78">
        <w:rPr>
          <w:sz w:val="20"/>
          <w:szCs w:val="20"/>
        </w:rPr>
        <w:t xml:space="preserve">. </w:t>
      </w:r>
    </w:p>
    <w:p w:rsidR="00171209" w:rsidRPr="003A0C78" w:rsidRDefault="00171209" w:rsidP="003B297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4103D3" w:rsidRPr="00702395" w:rsidRDefault="009651D3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23" w:name="_Toc477572339"/>
      <w:r w:rsidRPr="00702395">
        <w:rPr>
          <w:rFonts w:ascii="Arial" w:hAnsi="Arial"/>
          <w:color w:val="auto"/>
          <w:sz w:val="20"/>
        </w:rPr>
        <w:t xml:space="preserve">3.2 </w:t>
      </w:r>
      <w:r w:rsidR="00925C15" w:rsidRPr="00702395">
        <w:rPr>
          <w:rFonts w:ascii="Arial" w:hAnsi="Arial"/>
          <w:color w:val="auto"/>
          <w:sz w:val="20"/>
        </w:rPr>
        <w:t>Διαδικασία</w:t>
      </w:r>
      <w:bookmarkEnd w:id="23"/>
      <w:r w:rsidRPr="00702395">
        <w:rPr>
          <w:rFonts w:ascii="Arial" w:hAnsi="Arial"/>
          <w:color w:val="auto"/>
          <w:sz w:val="20"/>
        </w:rPr>
        <w:t xml:space="preserve"> </w:t>
      </w:r>
    </w:p>
    <w:p w:rsidR="00642892" w:rsidRPr="003A0C78" w:rsidRDefault="00642892" w:rsidP="004103D3">
      <w:pPr>
        <w:pStyle w:val="CM23"/>
        <w:spacing w:line="264" w:lineRule="auto"/>
        <w:jc w:val="both"/>
        <w:rPr>
          <w:sz w:val="20"/>
          <w:szCs w:val="20"/>
        </w:rPr>
      </w:pPr>
    </w:p>
    <w:p w:rsidR="003A0C78" w:rsidRDefault="003A0C78" w:rsidP="004103D3">
      <w:pPr>
        <w:pStyle w:val="CM23"/>
        <w:spacing w:line="264" w:lineRule="auto"/>
        <w:jc w:val="both"/>
        <w:rPr>
          <w:sz w:val="20"/>
          <w:szCs w:val="20"/>
        </w:rPr>
      </w:pPr>
      <w:r w:rsidRPr="003A0C78">
        <w:rPr>
          <w:sz w:val="20"/>
          <w:szCs w:val="20"/>
        </w:rPr>
        <w:t xml:space="preserve">Η δοκιμή πραγματοποιείται σε διπλά δείγματα δοκιμής </w:t>
      </w:r>
      <w:r>
        <w:rPr>
          <w:sz w:val="20"/>
          <w:szCs w:val="20"/>
        </w:rPr>
        <w:t xml:space="preserve">διαστάσεων </w:t>
      </w:r>
      <w:r w:rsidRPr="003A0C78">
        <w:rPr>
          <w:sz w:val="20"/>
          <w:szCs w:val="20"/>
        </w:rPr>
        <w:t xml:space="preserve">2 </w:t>
      </w:r>
      <w:r w:rsidRPr="003A0C78">
        <w:rPr>
          <w:sz w:val="20"/>
          <w:szCs w:val="20"/>
          <w:lang w:val="en-US"/>
        </w:rPr>
        <w:t>cm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3A0C78">
        <w:rPr>
          <w:sz w:val="20"/>
          <w:szCs w:val="20"/>
        </w:rPr>
        <w:t xml:space="preserve"> 2 </w:t>
      </w:r>
      <w:r w:rsidRPr="003A0C78">
        <w:rPr>
          <w:sz w:val="20"/>
          <w:szCs w:val="20"/>
          <w:lang w:val="en-US"/>
        </w:rPr>
        <w:t>cm</w:t>
      </w:r>
      <w:r w:rsidRPr="003A0C7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3A0C78">
        <w:rPr>
          <w:sz w:val="20"/>
          <w:szCs w:val="20"/>
        </w:rPr>
        <w:t xml:space="preserve"> 2 </w:t>
      </w:r>
      <w:r w:rsidRPr="003A0C78">
        <w:rPr>
          <w:sz w:val="20"/>
          <w:szCs w:val="20"/>
          <w:lang w:val="en-US"/>
        </w:rPr>
        <w:t>mm</w:t>
      </w:r>
      <w:r w:rsidRPr="003A0C78">
        <w:rPr>
          <w:sz w:val="20"/>
          <w:szCs w:val="20"/>
        </w:rPr>
        <w:t>, που κόβονται από φύλλα τ</w:t>
      </w:r>
      <w:r>
        <w:rPr>
          <w:sz w:val="20"/>
          <w:szCs w:val="20"/>
        </w:rPr>
        <w:t>υπικώ</w:t>
      </w:r>
      <w:r w:rsidRPr="003A0C78">
        <w:rPr>
          <w:sz w:val="20"/>
          <w:szCs w:val="20"/>
        </w:rPr>
        <w:t xml:space="preserve">ν υλικών </w:t>
      </w:r>
      <w:r>
        <w:rPr>
          <w:sz w:val="20"/>
          <w:szCs w:val="20"/>
        </w:rPr>
        <w:t xml:space="preserve">από </w:t>
      </w:r>
      <w:r w:rsidRPr="003A0C78">
        <w:rPr>
          <w:sz w:val="20"/>
          <w:szCs w:val="20"/>
        </w:rPr>
        <w:t xml:space="preserve">καουτσούκ, όπως </w:t>
      </w:r>
      <w:r>
        <w:rPr>
          <w:sz w:val="20"/>
          <w:szCs w:val="20"/>
        </w:rPr>
        <w:t>καθ</w:t>
      </w:r>
      <w:r w:rsidRPr="003A0C78">
        <w:rPr>
          <w:sz w:val="20"/>
          <w:szCs w:val="20"/>
        </w:rPr>
        <w:t xml:space="preserve">ορίζεται στον </w:t>
      </w:r>
      <w:r>
        <w:rPr>
          <w:sz w:val="20"/>
          <w:szCs w:val="20"/>
        </w:rPr>
        <w:t>Π</w:t>
      </w:r>
      <w:r w:rsidRPr="003A0C78">
        <w:rPr>
          <w:sz w:val="20"/>
          <w:szCs w:val="20"/>
        </w:rPr>
        <w:t xml:space="preserve">ίνακα 6. Ξεπλύνετε τα δείγματα δοκιμής σε απιονισμένο νερό, </w:t>
      </w:r>
      <w:r w:rsidR="00194278">
        <w:rPr>
          <w:sz w:val="20"/>
          <w:szCs w:val="20"/>
        </w:rPr>
        <w:t>στεγνώστε τα σε κλίβανο</w:t>
      </w:r>
      <w:r w:rsidRPr="003A0C78">
        <w:rPr>
          <w:sz w:val="20"/>
          <w:szCs w:val="20"/>
        </w:rPr>
        <w:t xml:space="preserve"> και αφή</w:t>
      </w:r>
      <w:r w:rsidR="00194278">
        <w:rPr>
          <w:sz w:val="20"/>
          <w:szCs w:val="20"/>
        </w:rPr>
        <w:t>σ</w:t>
      </w:r>
      <w:r w:rsidRPr="003A0C78">
        <w:rPr>
          <w:sz w:val="20"/>
          <w:szCs w:val="20"/>
        </w:rPr>
        <w:t xml:space="preserve">τε </w:t>
      </w:r>
      <w:r w:rsidR="00194278">
        <w:rPr>
          <w:sz w:val="20"/>
          <w:szCs w:val="20"/>
        </w:rPr>
        <w:t xml:space="preserve">τα </w:t>
      </w:r>
      <w:r w:rsidRPr="003A0C78">
        <w:rPr>
          <w:sz w:val="20"/>
          <w:szCs w:val="20"/>
        </w:rPr>
        <w:t>να κρυώσουν σε θερμοκρασία δωματίου.</w:t>
      </w:r>
    </w:p>
    <w:p w:rsidR="004103D3" w:rsidRPr="00E04C9A" w:rsidRDefault="004103D3" w:rsidP="004103D3">
      <w:pPr>
        <w:pStyle w:val="CM23"/>
        <w:spacing w:line="264" w:lineRule="auto"/>
        <w:jc w:val="both"/>
        <w:rPr>
          <w:sz w:val="20"/>
          <w:szCs w:val="20"/>
        </w:rPr>
      </w:pPr>
    </w:p>
    <w:p w:rsidR="008154AF" w:rsidRPr="008154AF" w:rsidRDefault="008154AF" w:rsidP="008154AF">
      <w:pPr>
        <w:pStyle w:val="CM20"/>
        <w:spacing w:line="264" w:lineRule="auto"/>
        <w:jc w:val="both"/>
        <w:rPr>
          <w:sz w:val="20"/>
          <w:szCs w:val="20"/>
        </w:rPr>
      </w:pPr>
      <w:r w:rsidRPr="008154AF">
        <w:rPr>
          <w:sz w:val="20"/>
          <w:szCs w:val="20"/>
        </w:rPr>
        <w:t xml:space="preserve">Μετρήστε τη μάζα καθενός από τα δείγματα δοκιμής χρησιμοποιώντας ένα </w:t>
      </w:r>
      <w:r w:rsidR="002F1744">
        <w:rPr>
          <w:sz w:val="20"/>
          <w:szCs w:val="20"/>
        </w:rPr>
        <w:t xml:space="preserve">τεστ </w:t>
      </w:r>
      <w:r w:rsidR="00570F6A" w:rsidRPr="00570F6A">
        <w:rPr>
          <w:sz w:val="20"/>
          <w:szCs w:val="20"/>
        </w:rPr>
        <w:t xml:space="preserve">ισοζύγισης </w:t>
      </w:r>
      <w:r w:rsidR="00570F6A">
        <w:rPr>
          <w:sz w:val="20"/>
          <w:szCs w:val="20"/>
        </w:rPr>
        <w:t>υγρών</w:t>
      </w:r>
      <w:r w:rsidRPr="008154AF">
        <w:rPr>
          <w:sz w:val="20"/>
          <w:szCs w:val="20"/>
        </w:rPr>
        <w:t xml:space="preserve">, </w:t>
      </w:r>
      <w:r w:rsidR="00537F84">
        <w:rPr>
          <w:sz w:val="20"/>
          <w:szCs w:val="20"/>
        </w:rPr>
        <w:t xml:space="preserve">το </w:t>
      </w:r>
      <w:r w:rsidRPr="008154AF">
        <w:rPr>
          <w:sz w:val="20"/>
          <w:szCs w:val="20"/>
        </w:rPr>
        <w:t xml:space="preserve">οποίο είναι ικανό να μετρά έως 0,1 </w:t>
      </w:r>
      <w:r w:rsidRPr="008154AF">
        <w:rPr>
          <w:sz w:val="20"/>
          <w:szCs w:val="20"/>
          <w:lang w:val="en-US"/>
        </w:rPr>
        <w:t>mg</w:t>
      </w:r>
      <w:r w:rsidRPr="008154AF">
        <w:rPr>
          <w:sz w:val="20"/>
          <w:szCs w:val="20"/>
        </w:rPr>
        <w:t xml:space="preserve"> σε αιωρούμενα αντικείμενα. Η προσθήκη μιας μικρής ποσότητας επιφανειοδραστικής ουσίας στο νερό εμποδίζει την πρόσφυση φυσαλίδων αέρα επάνω στην επιφάνεια του ελαστικού και κατά συνέπεια ενισχύ</w:t>
      </w:r>
      <w:r w:rsidR="00537F84">
        <w:rPr>
          <w:sz w:val="20"/>
          <w:szCs w:val="20"/>
        </w:rPr>
        <w:t>ει τη</w:t>
      </w:r>
      <w:r w:rsidRPr="008154AF">
        <w:rPr>
          <w:sz w:val="20"/>
          <w:szCs w:val="20"/>
        </w:rPr>
        <w:t xml:space="preserve"> βύθιση.</w:t>
      </w:r>
    </w:p>
    <w:p w:rsidR="008154AF" w:rsidRPr="008154AF" w:rsidRDefault="008154AF" w:rsidP="008154AF">
      <w:pPr>
        <w:pStyle w:val="CM20"/>
        <w:spacing w:line="264" w:lineRule="auto"/>
        <w:jc w:val="both"/>
        <w:rPr>
          <w:sz w:val="20"/>
          <w:szCs w:val="20"/>
        </w:rPr>
      </w:pPr>
    </w:p>
    <w:p w:rsidR="003A49FC" w:rsidRPr="008154AF" w:rsidRDefault="008154AF" w:rsidP="008154AF">
      <w:pPr>
        <w:pStyle w:val="CM20"/>
        <w:spacing w:line="264" w:lineRule="auto"/>
        <w:jc w:val="both"/>
        <w:rPr>
          <w:sz w:val="20"/>
          <w:szCs w:val="20"/>
        </w:rPr>
      </w:pPr>
      <w:r w:rsidRPr="008154AF">
        <w:rPr>
          <w:sz w:val="20"/>
          <w:szCs w:val="20"/>
        </w:rPr>
        <w:t>Ζυγί</w:t>
      </w:r>
      <w:r w:rsidR="00537F84">
        <w:rPr>
          <w:sz w:val="20"/>
          <w:szCs w:val="20"/>
        </w:rPr>
        <w:t>στε</w:t>
      </w:r>
      <w:r w:rsidRPr="008154AF">
        <w:rPr>
          <w:sz w:val="20"/>
          <w:szCs w:val="20"/>
        </w:rPr>
        <w:t xml:space="preserve"> κάθε κομμάτι </w:t>
      </w:r>
      <w:r w:rsidR="00537F84" w:rsidRPr="00537F84">
        <w:rPr>
          <w:sz w:val="20"/>
          <w:szCs w:val="20"/>
        </w:rPr>
        <w:t xml:space="preserve">δοκιμής </w:t>
      </w:r>
      <w:r w:rsidRPr="008154AF">
        <w:rPr>
          <w:sz w:val="20"/>
          <w:szCs w:val="20"/>
        </w:rPr>
        <w:t xml:space="preserve">στον αέρα </w:t>
      </w:r>
      <w:r w:rsidR="00537F84" w:rsidRPr="00537F84">
        <w:rPr>
          <w:sz w:val="20"/>
          <w:szCs w:val="20"/>
        </w:rPr>
        <w:t xml:space="preserve">με προσέγγιση </w:t>
      </w:r>
      <w:r w:rsidRPr="008154AF">
        <w:rPr>
          <w:sz w:val="20"/>
          <w:szCs w:val="20"/>
        </w:rPr>
        <w:t xml:space="preserve">0,1 </w:t>
      </w:r>
      <w:r w:rsidRPr="008154AF">
        <w:rPr>
          <w:sz w:val="20"/>
          <w:szCs w:val="20"/>
          <w:lang w:val="en-US"/>
        </w:rPr>
        <w:t>mg</w:t>
      </w:r>
      <w:r w:rsidRPr="008154AF">
        <w:rPr>
          <w:sz w:val="20"/>
          <w:szCs w:val="20"/>
        </w:rPr>
        <w:t xml:space="preserve"> (</w:t>
      </w:r>
      <w:r w:rsidRPr="008154AF">
        <w:rPr>
          <w:sz w:val="20"/>
          <w:szCs w:val="20"/>
          <w:lang w:val="en-US"/>
        </w:rPr>
        <w:t>m</w:t>
      </w:r>
      <w:r w:rsidR="00537F84" w:rsidRPr="00537F84">
        <w:rPr>
          <w:sz w:val="20"/>
          <w:szCs w:val="20"/>
          <w:vertAlign w:val="subscript"/>
        </w:rPr>
        <w:t>0</w:t>
      </w:r>
      <w:r w:rsidR="00537F84">
        <w:rPr>
          <w:sz w:val="20"/>
          <w:szCs w:val="20"/>
        </w:rPr>
        <w:t>). Μετά ζυγίστε</w:t>
      </w:r>
      <w:r w:rsidRPr="008154AF">
        <w:rPr>
          <w:sz w:val="20"/>
          <w:szCs w:val="20"/>
        </w:rPr>
        <w:t xml:space="preserve"> πάλι κάθε κομμάτι </w:t>
      </w:r>
      <w:r w:rsidR="00537F84" w:rsidRPr="00537F84">
        <w:rPr>
          <w:sz w:val="20"/>
          <w:szCs w:val="20"/>
        </w:rPr>
        <w:t xml:space="preserve">δοκιμής </w:t>
      </w:r>
      <w:r w:rsidRPr="008154AF">
        <w:rPr>
          <w:sz w:val="20"/>
          <w:szCs w:val="20"/>
        </w:rPr>
        <w:t>σε αποσταγμένο νερό σε κανονική θερμοκρασία εργαστηρίου (</w:t>
      </w:r>
      <w:r w:rsidRPr="008154AF">
        <w:rPr>
          <w:sz w:val="20"/>
          <w:szCs w:val="20"/>
          <w:lang w:val="en-US"/>
        </w:rPr>
        <w:t>m</w:t>
      </w:r>
      <w:r w:rsidR="00537F84">
        <w:rPr>
          <w:sz w:val="20"/>
          <w:szCs w:val="20"/>
          <w:vertAlign w:val="subscript"/>
        </w:rPr>
        <w:t>0,</w:t>
      </w:r>
      <w:r w:rsidRPr="00537F84">
        <w:rPr>
          <w:sz w:val="20"/>
          <w:szCs w:val="20"/>
          <w:vertAlign w:val="subscript"/>
          <w:lang w:val="en-US"/>
        </w:rPr>
        <w:t>w</w:t>
      </w:r>
      <w:r w:rsidRPr="008154AF">
        <w:rPr>
          <w:sz w:val="20"/>
          <w:szCs w:val="20"/>
        </w:rPr>
        <w:t>).</w:t>
      </w:r>
    </w:p>
    <w:p w:rsidR="00F93FEE" w:rsidRPr="00537F84" w:rsidRDefault="00F93FEE" w:rsidP="00F93FEE">
      <w:pPr>
        <w:pStyle w:val="CM20"/>
        <w:spacing w:line="264" w:lineRule="auto"/>
        <w:jc w:val="both"/>
        <w:rPr>
          <w:sz w:val="20"/>
          <w:szCs w:val="20"/>
        </w:rPr>
      </w:pPr>
    </w:p>
    <w:p w:rsidR="0035643B" w:rsidRPr="0035643B" w:rsidRDefault="0035643B" w:rsidP="0035643B">
      <w:pPr>
        <w:pStyle w:val="CM20"/>
        <w:spacing w:line="264" w:lineRule="auto"/>
        <w:jc w:val="both"/>
        <w:rPr>
          <w:sz w:val="20"/>
          <w:szCs w:val="20"/>
        </w:rPr>
      </w:pPr>
      <w:r w:rsidRPr="0035643B">
        <w:rPr>
          <w:sz w:val="20"/>
          <w:szCs w:val="20"/>
        </w:rPr>
        <w:t>Γεμίστε βάζα με βιδωτό πώμα των 100 ml με το διάλυμα δοκιμής και προσθέστε ένα δείγμα από κάθε ένα από τα υπό δοκιμή</w:t>
      </w:r>
      <w:r w:rsidRPr="0035643B">
        <w:t xml:space="preserve"> </w:t>
      </w:r>
      <w:r w:rsidRPr="0035643B">
        <w:rPr>
          <w:sz w:val="20"/>
          <w:szCs w:val="20"/>
        </w:rPr>
        <w:t>ελαστικά</w:t>
      </w:r>
      <w:r>
        <w:rPr>
          <w:sz w:val="20"/>
          <w:szCs w:val="20"/>
        </w:rPr>
        <w:t xml:space="preserve">. </w:t>
      </w:r>
      <w:r w:rsidR="00570F6A">
        <w:rPr>
          <w:sz w:val="20"/>
          <w:szCs w:val="20"/>
        </w:rPr>
        <w:t>Θα π</w:t>
      </w:r>
      <w:r w:rsidRPr="0035643B">
        <w:rPr>
          <w:sz w:val="20"/>
          <w:szCs w:val="20"/>
        </w:rPr>
        <w:t xml:space="preserve">ρέπει να χρησιμοποιούνται ξεχωριστά βάζα για </w:t>
      </w:r>
      <w:r>
        <w:rPr>
          <w:sz w:val="20"/>
          <w:szCs w:val="20"/>
        </w:rPr>
        <w:t xml:space="preserve">κάθε </w:t>
      </w:r>
      <w:r w:rsidRPr="0035643B">
        <w:rPr>
          <w:sz w:val="20"/>
          <w:szCs w:val="20"/>
        </w:rPr>
        <w:t xml:space="preserve">ένα από τα διαφορετικά ελαστικά </w:t>
      </w:r>
      <w:r w:rsidR="00570F6A">
        <w:rPr>
          <w:sz w:val="20"/>
          <w:szCs w:val="20"/>
        </w:rPr>
        <w:t>για</w:t>
      </w:r>
      <w:r w:rsidRPr="0035643B">
        <w:rPr>
          <w:sz w:val="20"/>
          <w:szCs w:val="20"/>
        </w:rPr>
        <w:t xml:space="preserve"> να αποφευχθεί τυχόν κίνδυνος διασταυρούμενης επιμόλυνσης ως αποτέλεσμα της έκπλυσης. Οι δοκιμές πρέπει να πραγματοποιούνται εις διπλούν.</w:t>
      </w:r>
    </w:p>
    <w:p w:rsidR="0035643B" w:rsidRPr="0035643B" w:rsidRDefault="0035643B" w:rsidP="0035643B">
      <w:pPr>
        <w:pStyle w:val="CM20"/>
        <w:spacing w:line="264" w:lineRule="auto"/>
        <w:jc w:val="both"/>
        <w:rPr>
          <w:sz w:val="20"/>
          <w:szCs w:val="20"/>
        </w:rPr>
      </w:pPr>
    </w:p>
    <w:p w:rsidR="0035643B" w:rsidRPr="00570F6A" w:rsidRDefault="0035643B" w:rsidP="0035643B">
      <w:pPr>
        <w:pStyle w:val="CM20"/>
        <w:spacing w:line="264" w:lineRule="auto"/>
        <w:jc w:val="both"/>
        <w:rPr>
          <w:sz w:val="20"/>
          <w:szCs w:val="20"/>
        </w:rPr>
      </w:pPr>
      <w:r w:rsidRPr="0035643B">
        <w:rPr>
          <w:sz w:val="20"/>
          <w:szCs w:val="20"/>
        </w:rPr>
        <w:t>Τοποθετήστε τα</w:t>
      </w:r>
      <w:r w:rsidRPr="0035643B">
        <w:t xml:space="preserve"> </w:t>
      </w:r>
      <w:r w:rsidRPr="0035643B">
        <w:rPr>
          <w:sz w:val="20"/>
          <w:szCs w:val="20"/>
        </w:rPr>
        <w:t xml:space="preserve">βάζα </w:t>
      </w:r>
      <w:r>
        <w:rPr>
          <w:sz w:val="20"/>
          <w:szCs w:val="20"/>
        </w:rPr>
        <w:t xml:space="preserve">με </w:t>
      </w:r>
      <w:r w:rsidRPr="0035643B">
        <w:rPr>
          <w:sz w:val="20"/>
          <w:szCs w:val="20"/>
        </w:rPr>
        <w:t>βιδωτό πώμα που περιέχουν τα συστατικά σε ένα</w:t>
      </w:r>
      <w:r w:rsidR="00570F6A">
        <w:rPr>
          <w:sz w:val="20"/>
          <w:szCs w:val="20"/>
        </w:rPr>
        <w:t>ν</w:t>
      </w:r>
      <w:r w:rsidRPr="0035643B">
        <w:rPr>
          <w:sz w:val="20"/>
          <w:szCs w:val="20"/>
        </w:rPr>
        <w:t xml:space="preserve"> κλίβανο ρυθμισμένο στους 82°</w:t>
      </w:r>
      <w:r w:rsidRPr="0035643B">
        <w:rPr>
          <w:sz w:val="20"/>
          <w:szCs w:val="20"/>
          <w:lang w:val="en-US"/>
        </w:rPr>
        <w:t>C</w:t>
      </w:r>
      <w:r w:rsidRPr="0035643B">
        <w:rPr>
          <w:sz w:val="20"/>
          <w:szCs w:val="20"/>
        </w:rPr>
        <w:t xml:space="preserve"> (± 2°</w:t>
      </w:r>
      <w:r w:rsidRPr="0035643B">
        <w:rPr>
          <w:sz w:val="20"/>
          <w:szCs w:val="20"/>
          <w:lang w:val="en-US"/>
        </w:rPr>
        <w:t>C</w:t>
      </w:r>
      <w:r w:rsidRPr="0035643B">
        <w:rPr>
          <w:sz w:val="20"/>
          <w:szCs w:val="20"/>
        </w:rPr>
        <w:t>). Μετά από μία ελάχιστη περίοδο 336 ωρών</w:t>
      </w:r>
      <w:r w:rsidR="00570F6A">
        <w:rPr>
          <w:sz w:val="20"/>
          <w:szCs w:val="20"/>
        </w:rPr>
        <w:t>,</w:t>
      </w:r>
      <w:r w:rsidRPr="0035643B">
        <w:rPr>
          <w:sz w:val="20"/>
          <w:szCs w:val="20"/>
        </w:rPr>
        <w:t xml:space="preserve"> αφαιρέστε τα δείγματα, ξεπλύν</w:t>
      </w:r>
      <w:r w:rsidR="00570F6A">
        <w:rPr>
          <w:sz w:val="20"/>
          <w:szCs w:val="20"/>
        </w:rPr>
        <w:t>ε</w:t>
      </w:r>
      <w:r w:rsidRPr="0035643B">
        <w:rPr>
          <w:sz w:val="20"/>
          <w:szCs w:val="20"/>
        </w:rPr>
        <w:t xml:space="preserve">τε </w:t>
      </w:r>
      <w:r w:rsidR="00570F6A">
        <w:rPr>
          <w:sz w:val="20"/>
          <w:szCs w:val="20"/>
        </w:rPr>
        <w:t xml:space="preserve">τα </w:t>
      </w:r>
      <w:r w:rsidRPr="0035643B">
        <w:rPr>
          <w:sz w:val="20"/>
          <w:szCs w:val="20"/>
        </w:rPr>
        <w:t>με απιονισμένο νερό, ξηρ</w:t>
      </w:r>
      <w:r w:rsidR="00570F6A">
        <w:rPr>
          <w:sz w:val="20"/>
          <w:szCs w:val="20"/>
        </w:rPr>
        <w:t>ά</w:t>
      </w:r>
      <w:r w:rsidRPr="0035643B">
        <w:rPr>
          <w:sz w:val="20"/>
          <w:szCs w:val="20"/>
        </w:rPr>
        <w:t>ν</w:t>
      </w:r>
      <w:r w:rsidR="00570F6A">
        <w:rPr>
          <w:sz w:val="20"/>
          <w:szCs w:val="20"/>
        </w:rPr>
        <w:t>ετε τα</w:t>
      </w:r>
      <w:r w:rsidRPr="0035643B">
        <w:rPr>
          <w:sz w:val="20"/>
          <w:szCs w:val="20"/>
        </w:rPr>
        <w:t xml:space="preserve"> σε θερμό αέρα, και αφήστε τα να κρυώσουν σε θερμοκρασία δωματίου. </w:t>
      </w:r>
      <w:r w:rsidR="00570F6A">
        <w:rPr>
          <w:sz w:val="20"/>
          <w:szCs w:val="20"/>
        </w:rPr>
        <w:t>Ξανα</w:t>
      </w:r>
      <w:r w:rsidRPr="00570F6A">
        <w:rPr>
          <w:sz w:val="20"/>
          <w:szCs w:val="20"/>
        </w:rPr>
        <w:t>ζυγί</w:t>
      </w:r>
      <w:r w:rsidR="00570F6A">
        <w:rPr>
          <w:sz w:val="20"/>
          <w:szCs w:val="20"/>
        </w:rPr>
        <w:t>στε</w:t>
      </w:r>
      <w:r w:rsidRPr="00570F6A">
        <w:rPr>
          <w:sz w:val="20"/>
          <w:szCs w:val="20"/>
        </w:rPr>
        <w:t xml:space="preserve"> τα δείγματα.</w:t>
      </w:r>
    </w:p>
    <w:p w:rsidR="0035643B" w:rsidRPr="00570F6A" w:rsidRDefault="0035643B" w:rsidP="0035643B">
      <w:pPr>
        <w:pStyle w:val="CM20"/>
        <w:spacing w:line="264" w:lineRule="auto"/>
        <w:jc w:val="both"/>
        <w:rPr>
          <w:sz w:val="20"/>
          <w:szCs w:val="20"/>
        </w:rPr>
      </w:pPr>
    </w:p>
    <w:p w:rsidR="00F93FEE" w:rsidRDefault="00570F6A" w:rsidP="0035643B">
      <w:pPr>
        <w:pStyle w:val="CM2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Θα πρέπει επίσης</w:t>
      </w:r>
      <w:r w:rsidR="0035643B" w:rsidRPr="0035643B">
        <w:rPr>
          <w:sz w:val="20"/>
          <w:szCs w:val="20"/>
        </w:rPr>
        <w:t xml:space="preserve"> να εκτελε</w:t>
      </w:r>
      <w:r>
        <w:rPr>
          <w:sz w:val="20"/>
          <w:szCs w:val="20"/>
        </w:rPr>
        <w:t>στούν</w:t>
      </w:r>
      <w:r w:rsidR="0035643B" w:rsidRPr="0035643B">
        <w:rPr>
          <w:sz w:val="20"/>
          <w:szCs w:val="20"/>
        </w:rPr>
        <w:t xml:space="preserve"> </w:t>
      </w:r>
      <w:r w:rsidRPr="00570F6A">
        <w:rPr>
          <w:sz w:val="20"/>
          <w:szCs w:val="20"/>
        </w:rPr>
        <w:t xml:space="preserve">δοκιμές ελέγχου </w:t>
      </w:r>
      <w:r w:rsidR="0035643B" w:rsidRPr="0035643B">
        <w:rPr>
          <w:sz w:val="20"/>
          <w:szCs w:val="20"/>
        </w:rPr>
        <w:t xml:space="preserve">χρησιμοποιώντας πανομοιότυπα ελαστικά </w:t>
      </w:r>
      <w:r>
        <w:rPr>
          <w:sz w:val="20"/>
          <w:szCs w:val="20"/>
        </w:rPr>
        <w:t>εμ</w:t>
      </w:r>
      <w:r w:rsidR="0035643B" w:rsidRPr="0035643B">
        <w:rPr>
          <w:sz w:val="20"/>
          <w:szCs w:val="20"/>
        </w:rPr>
        <w:t>β</w:t>
      </w:r>
      <w:r>
        <w:rPr>
          <w:sz w:val="20"/>
          <w:szCs w:val="20"/>
        </w:rPr>
        <w:t>απτ</w:t>
      </w:r>
      <w:r w:rsidR="0035643B" w:rsidRPr="0035643B">
        <w:rPr>
          <w:sz w:val="20"/>
          <w:szCs w:val="20"/>
        </w:rPr>
        <w:t>ισμένα για ένα ελάχιστο χρονικό διάστημα 336 ωρών στους 82°</w:t>
      </w:r>
      <w:r w:rsidR="0035643B" w:rsidRPr="0035643B">
        <w:rPr>
          <w:sz w:val="20"/>
          <w:szCs w:val="20"/>
          <w:lang w:val="en-US"/>
        </w:rPr>
        <w:t>C</w:t>
      </w:r>
      <w:r w:rsidR="0035643B" w:rsidRPr="0035643B">
        <w:rPr>
          <w:sz w:val="20"/>
          <w:szCs w:val="20"/>
        </w:rPr>
        <w:t xml:space="preserve"> (± 2°</w:t>
      </w:r>
      <w:r w:rsidR="0035643B" w:rsidRPr="0035643B">
        <w:rPr>
          <w:sz w:val="20"/>
          <w:szCs w:val="20"/>
          <w:lang w:val="en-US"/>
        </w:rPr>
        <w:t>C</w:t>
      </w:r>
      <w:r w:rsidR="0035643B" w:rsidRPr="0035643B">
        <w:rPr>
          <w:sz w:val="20"/>
          <w:szCs w:val="20"/>
        </w:rPr>
        <w:t xml:space="preserve">) σε μαλακό νερό δοκιμής μόνο. </w:t>
      </w:r>
      <w:r w:rsidRPr="0035643B">
        <w:rPr>
          <w:sz w:val="20"/>
          <w:szCs w:val="20"/>
        </w:rPr>
        <w:t>Τ</w:t>
      </w:r>
      <w:r w:rsidR="0035643B" w:rsidRPr="0035643B">
        <w:rPr>
          <w:sz w:val="20"/>
          <w:szCs w:val="20"/>
        </w:rPr>
        <w:t>α</w:t>
      </w:r>
      <w:r>
        <w:rPr>
          <w:sz w:val="20"/>
          <w:szCs w:val="20"/>
        </w:rPr>
        <w:t xml:space="preserve"> </w:t>
      </w:r>
      <w:r w:rsidR="0035643B" w:rsidRPr="0035643B">
        <w:rPr>
          <w:sz w:val="20"/>
          <w:szCs w:val="20"/>
        </w:rPr>
        <w:t xml:space="preserve">αποτελέσματα που λαμβάνονται </w:t>
      </w:r>
      <w:r w:rsidR="002F1744">
        <w:rPr>
          <w:sz w:val="20"/>
          <w:szCs w:val="20"/>
        </w:rPr>
        <w:t>υπό</w:t>
      </w:r>
      <w:r w:rsidR="0035643B" w:rsidRPr="0035643B">
        <w:rPr>
          <w:sz w:val="20"/>
          <w:szCs w:val="20"/>
        </w:rPr>
        <w:t xml:space="preserve"> β</w:t>
      </w:r>
      <w:r w:rsidR="002F1744">
        <w:rPr>
          <w:sz w:val="20"/>
          <w:szCs w:val="20"/>
        </w:rPr>
        <w:t>ύθ</w:t>
      </w:r>
      <w:r w:rsidR="0035643B" w:rsidRPr="0035643B">
        <w:rPr>
          <w:sz w:val="20"/>
          <w:szCs w:val="20"/>
        </w:rPr>
        <w:t xml:space="preserve">ιση </w:t>
      </w:r>
      <w:r>
        <w:rPr>
          <w:sz w:val="20"/>
          <w:szCs w:val="20"/>
        </w:rPr>
        <w:t>στα διαλύματα αναστολέα συγκρίνον</w:t>
      </w:r>
      <w:r w:rsidR="0035643B" w:rsidRPr="0035643B">
        <w:rPr>
          <w:sz w:val="20"/>
          <w:szCs w:val="20"/>
        </w:rPr>
        <w:t>ται με εκείνα που λαμβάνονται υπό τις συνθήκες</w:t>
      </w:r>
      <w:r w:rsidR="002F1744">
        <w:rPr>
          <w:sz w:val="20"/>
          <w:szCs w:val="20"/>
        </w:rPr>
        <w:t xml:space="preserve"> της </w:t>
      </w:r>
      <w:r w:rsidR="0035643B" w:rsidRPr="0035643B">
        <w:rPr>
          <w:sz w:val="20"/>
          <w:szCs w:val="20"/>
        </w:rPr>
        <w:t>δοκιμής ελέγχου.</w:t>
      </w:r>
    </w:p>
    <w:p w:rsidR="0038072E" w:rsidRPr="0038072E" w:rsidRDefault="0038072E" w:rsidP="0038072E">
      <w:pPr>
        <w:pStyle w:val="Default"/>
      </w:pPr>
    </w:p>
    <w:p w:rsidR="00C57DFD" w:rsidRPr="00925C15" w:rsidRDefault="00C57DFD" w:rsidP="00C57DFD">
      <w:pPr>
        <w:pStyle w:val="CM22"/>
        <w:spacing w:line="264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Πίνακας</w:t>
      </w:r>
      <w:r w:rsidRPr="00925C15">
        <w:rPr>
          <w:b/>
          <w:bCs/>
          <w:sz w:val="20"/>
          <w:szCs w:val="20"/>
        </w:rPr>
        <w:t xml:space="preserve"> 6</w:t>
      </w:r>
      <w:r w:rsidR="0038072E">
        <w:rPr>
          <w:b/>
          <w:bCs/>
          <w:sz w:val="20"/>
          <w:szCs w:val="20"/>
        </w:rPr>
        <w:t>:</w:t>
      </w:r>
      <w:r w:rsidRPr="00925C15">
        <w:rPr>
          <w:b/>
          <w:bCs/>
          <w:sz w:val="20"/>
          <w:szCs w:val="20"/>
        </w:rPr>
        <w:t xml:space="preserve"> </w:t>
      </w:r>
      <w:r w:rsidR="00925C15" w:rsidRPr="00925C15">
        <w:rPr>
          <w:b/>
          <w:bCs/>
          <w:sz w:val="20"/>
          <w:szCs w:val="20"/>
        </w:rPr>
        <w:t>Μη μεταλλικά υλικά που πρέπει να ελεγχθ</w:t>
      </w:r>
      <w:r w:rsidR="00925C15">
        <w:rPr>
          <w:b/>
          <w:bCs/>
          <w:sz w:val="20"/>
          <w:szCs w:val="20"/>
        </w:rPr>
        <w:t xml:space="preserve">ούν </w:t>
      </w:r>
      <w:r w:rsidR="00925C15" w:rsidRPr="00925C15">
        <w:rPr>
          <w:b/>
          <w:bCs/>
          <w:sz w:val="20"/>
          <w:szCs w:val="20"/>
        </w:rPr>
        <w:t>δια εμβαπτίσεως</w:t>
      </w:r>
    </w:p>
    <w:p w:rsidR="00F7076D" w:rsidRPr="00925C15" w:rsidRDefault="00F7076D" w:rsidP="00F7076D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1843"/>
      </w:tblGrid>
      <w:tr w:rsidR="004103D3" w:rsidRPr="00343339" w:rsidTr="0038072E">
        <w:trPr>
          <w:trHeight w:val="11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103D3" w:rsidRPr="00925C15" w:rsidRDefault="00925C15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Υλικό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103D3" w:rsidRPr="00343339" w:rsidRDefault="00925C15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Αναφορά</w:t>
            </w:r>
            <w:r w:rsidR="004103D3" w:rsidRPr="00343339">
              <w:rPr>
                <w:rStyle w:val="a9"/>
                <w:rFonts w:ascii="Arial" w:hAnsi="Arial"/>
                <w:color w:val="000000"/>
                <w:sz w:val="20"/>
                <w:szCs w:val="20"/>
                <w:lang w:val="en-US"/>
              </w:rPr>
              <w:footnoteReference w:id="5"/>
            </w:r>
          </w:p>
        </w:tc>
      </w:tr>
      <w:tr w:rsidR="004103D3" w:rsidRPr="00343339" w:rsidTr="0038072E">
        <w:trPr>
          <w:trHeight w:val="11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3D3" w:rsidRPr="00343339" w:rsidRDefault="004103D3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EPDM 70, </w:t>
            </w:r>
            <w:r w:rsidR="008A22A1">
              <w:rPr>
                <w:rFonts w:ascii="Arial" w:hAnsi="Arial" w:cs="Arial"/>
                <w:color w:val="000000"/>
                <w:sz w:val="20"/>
                <w:szCs w:val="20"/>
              </w:rPr>
              <w:t>επεξεργασμένο με</w:t>
            </w: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4B06" w:rsidRPr="00284B06">
              <w:rPr>
                <w:rFonts w:ascii="Arial" w:hAnsi="Arial" w:cs="Arial"/>
                <w:color w:val="000000"/>
                <w:sz w:val="20"/>
                <w:szCs w:val="20"/>
              </w:rPr>
              <w:t>θείο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3D3" w:rsidRPr="00343339" w:rsidRDefault="004103D3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5073B / 032 </w:t>
            </w:r>
          </w:p>
        </w:tc>
      </w:tr>
      <w:tr w:rsidR="004103D3" w:rsidRPr="00343339" w:rsidTr="0038072E">
        <w:trPr>
          <w:trHeight w:val="11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3D3" w:rsidRPr="00343339" w:rsidRDefault="004103D3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EPDM 70, </w:t>
            </w:r>
            <w:r w:rsidR="008A22A1" w:rsidRPr="008A22A1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επεξεργασμένο με </w:t>
            </w:r>
            <w:r w:rsidR="00284B06" w:rsidRPr="00284B06">
              <w:rPr>
                <w:rFonts w:ascii="Arial" w:hAnsi="Arial" w:cs="Arial"/>
                <w:color w:val="000000"/>
                <w:sz w:val="20"/>
                <w:szCs w:val="20"/>
              </w:rPr>
              <w:t>υπεροξείδιο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3D3" w:rsidRPr="00343339" w:rsidRDefault="004103D3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5073B / 003 </w:t>
            </w:r>
          </w:p>
        </w:tc>
      </w:tr>
      <w:tr w:rsidR="004103D3" w:rsidRPr="00343339" w:rsidTr="0038072E">
        <w:trPr>
          <w:trHeight w:val="117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3D3" w:rsidRPr="00343339" w:rsidRDefault="004103D3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EPDM 70, </w:t>
            </w:r>
            <w:r w:rsidR="008A22A1" w:rsidRPr="008A22A1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επεξεργασμένο με </w:t>
            </w:r>
            <w:r w:rsidR="00583520" w:rsidRPr="00583520">
              <w:rPr>
                <w:rFonts w:ascii="Arial" w:hAnsi="Arial" w:cs="Arial"/>
                <w:color w:val="000000"/>
                <w:sz w:val="20"/>
                <w:szCs w:val="20"/>
              </w:rPr>
              <w:t>ρητίνη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3D3" w:rsidRPr="00343339" w:rsidRDefault="004103D3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5373B / 001 </w:t>
            </w:r>
          </w:p>
        </w:tc>
      </w:tr>
      <w:tr w:rsidR="004103D3" w:rsidRPr="00343339" w:rsidTr="0038072E">
        <w:trPr>
          <w:trHeight w:val="117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103D3" w:rsidRPr="00343339" w:rsidRDefault="004103D3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NBR 70, </w:t>
            </w:r>
            <w:r w:rsidR="0038072E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επεξεργασμένο με </w:t>
            </w:r>
            <w:r w:rsidR="00284B06" w:rsidRPr="00284B06">
              <w:rPr>
                <w:rFonts w:ascii="Arial" w:hAnsi="Arial" w:cs="Arial"/>
                <w:color w:val="000000"/>
                <w:sz w:val="20"/>
                <w:szCs w:val="20"/>
              </w:rPr>
              <w:t>υπεροξείδιο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103D3" w:rsidRPr="00343339" w:rsidRDefault="004103D3" w:rsidP="00E52A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339">
              <w:rPr>
                <w:rFonts w:ascii="Arial" w:hAnsi="Arial" w:cs="Arial"/>
                <w:color w:val="000000"/>
                <w:sz w:val="20"/>
                <w:szCs w:val="20"/>
              </w:rPr>
              <w:t xml:space="preserve">4073B / 074 </w:t>
            </w:r>
          </w:p>
        </w:tc>
      </w:tr>
    </w:tbl>
    <w:p w:rsidR="00F93FEE" w:rsidRDefault="00F93FEE" w:rsidP="00F93FEE">
      <w:pPr>
        <w:pStyle w:val="Default"/>
        <w:rPr>
          <w:sz w:val="20"/>
          <w:szCs w:val="20"/>
        </w:rPr>
      </w:pPr>
    </w:p>
    <w:p w:rsidR="0038072E" w:rsidRPr="00702395" w:rsidRDefault="0038072E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24" w:name="_Toc477572340"/>
      <w:r w:rsidRPr="00702395">
        <w:rPr>
          <w:rFonts w:ascii="Arial" w:hAnsi="Arial"/>
          <w:color w:val="auto"/>
          <w:sz w:val="20"/>
        </w:rPr>
        <w:lastRenderedPageBreak/>
        <w:t>3.3 Μη μεταλλικά υλικά υπό δοκιμή</w:t>
      </w:r>
      <w:bookmarkEnd w:id="24"/>
      <w:r w:rsidRPr="00702395">
        <w:rPr>
          <w:rFonts w:ascii="Arial" w:hAnsi="Arial"/>
          <w:color w:val="auto"/>
          <w:sz w:val="20"/>
        </w:rPr>
        <w:t xml:space="preserve"> </w:t>
      </w:r>
    </w:p>
    <w:p w:rsidR="0038072E" w:rsidRPr="002F1744" w:rsidRDefault="0038072E" w:rsidP="0038072E">
      <w:pPr>
        <w:pStyle w:val="CM6"/>
        <w:spacing w:line="264" w:lineRule="auto"/>
        <w:jc w:val="both"/>
        <w:rPr>
          <w:sz w:val="20"/>
          <w:szCs w:val="20"/>
        </w:rPr>
      </w:pPr>
    </w:p>
    <w:p w:rsidR="0038072E" w:rsidRPr="00284B06" w:rsidRDefault="0038072E" w:rsidP="0038072E">
      <w:pPr>
        <w:pStyle w:val="CM6"/>
        <w:spacing w:line="264" w:lineRule="auto"/>
        <w:jc w:val="both"/>
        <w:rPr>
          <w:sz w:val="20"/>
          <w:szCs w:val="20"/>
        </w:rPr>
      </w:pPr>
      <w:r w:rsidRPr="00284B06">
        <w:rPr>
          <w:sz w:val="20"/>
          <w:szCs w:val="20"/>
        </w:rPr>
        <w:t>Θα πρέπει να λ</w:t>
      </w:r>
      <w:r>
        <w:rPr>
          <w:sz w:val="20"/>
          <w:szCs w:val="20"/>
        </w:rPr>
        <w:t>αμβάνο</w:t>
      </w:r>
      <w:r w:rsidRPr="00284B06">
        <w:rPr>
          <w:sz w:val="20"/>
          <w:szCs w:val="20"/>
        </w:rPr>
        <w:t>ν</w:t>
      </w:r>
      <w:r>
        <w:rPr>
          <w:sz w:val="20"/>
          <w:szCs w:val="20"/>
        </w:rPr>
        <w:t>ται</w:t>
      </w:r>
      <w:r w:rsidRPr="00284B06">
        <w:rPr>
          <w:sz w:val="20"/>
          <w:szCs w:val="20"/>
        </w:rPr>
        <w:t xml:space="preserve"> </w:t>
      </w:r>
      <w:r>
        <w:rPr>
          <w:sz w:val="20"/>
          <w:szCs w:val="20"/>
        </w:rPr>
        <w:t>φ</w:t>
      </w:r>
      <w:r w:rsidRPr="002F1744">
        <w:rPr>
          <w:sz w:val="20"/>
          <w:szCs w:val="20"/>
        </w:rPr>
        <w:t>ρέσκα (δηλαδή πρόσφατα παρασκευασμένα) δ</w:t>
      </w:r>
      <w:r>
        <w:rPr>
          <w:sz w:val="20"/>
          <w:szCs w:val="20"/>
        </w:rPr>
        <w:t xml:space="preserve">είγματα από μη μεταλλικά υλικά </w:t>
      </w:r>
      <w:r w:rsidRPr="00284B06">
        <w:rPr>
          <w:sz w:val="20"/>
          <w:szCs w:val="20"/>
        </w:rPr>
        <w:t xml:space="preserve">από εξειδικευμένους προμηθευτές </w:t>
      </w:r>
      <w:r w:rsidRPr="002F1744">
        <w:rPr>
          <w:sz w:val="20"/>
          <w:szCs w:val="20"/>
        </w:rPr>
        <w:t>και να αποθηκε</w:t>
      </w:r>
      <w:r>
        <w:rPr>
          <w:sz w:val="20"/>
          <w:szCs w:val="20"/>
        </w:rPr>
        <w:t>ύονται</w:t>
      </w:r>
      <w:r w:rsidRPr="002F1744">
        <w:rPr>
          <w:sz w:val="20"/>
          <w:szCs w:val="20"/>
        </w:rPr>
        <w:t xml:space="preserve"> σε δροσερό σκοτεινό μέρος </w:t>
      </w:r>
      <w:r>
        <w:rPr>
          <w:sz w:val="20"/>
          <w:szCs w:val="20"/>
        </w:rPr>
        <w:t>πριν από τη χρήση. Δ</w:t>
      </w:r>
      <w:r w:rsidRPr="002F1744">
        <w:rPr>
          <w:sz w:val="20"/>
          <w:szCs w:val="20"/>
        </w:rPr>
        <w:t>εν πρέπει να χρησιμοποι</w:t>
      </w:r>
      <w:r>
        <w:rPr>
          <w:sz w:val="20"/>
          <w:szCs w:val="20"/>
        </w:rPr>
        <w:t>ούν</w:t>
      </w:r>
      <w:r w:rsidRPr="002F1744">
        <w:rPr>
          <w:sz w:val="20"/>
          <w:szCs w:val="20"/>
        </w:rPr>
        <w:t>ται</w:t>
      </w:r>
      <w:r w:rsidRPr="00284B06">
        <w:t xml:space="preserve"> </w:t>
      </w:r>
      <w:r w:rsidRPr="00284B06">
        <w:rPr>
          <w:sz w:val="20"/>
          <w:szCs w:val="20"/>
        </w:rPr>
        <w:t>δείγματα</w:t>
      </w:r>
      <w:r w:rsidRPr="002F1744">
        <w:rPr>
          <w:sz w:val="20"/>
          <w:szCs w:val="20"/>
        </w:rPr>
        <w:t xml:space="preserve"> εάν </w:t>
      </w:r>
      <w:r>
        <w:rPr>
          <w:sz w:val="20"/>
          <w:szCs w:val="20"/>
        </w:rPr>
        <w:t xml:space="preserve">έχουν </w:t>
      </w:r>
      <w:r w:rsidRPr="002F1744">
        <w:rPr>
          <w:sz w:val="20"/>
          <w:szCs w:val="20"/>
        </w:rPr>
        <w:t>ηλικία άνω των δύο ετών από την ημερομηνία κατασκευής.</w:t>
      </w:r>
    </w:p>
    <w:p w:rsidR="0038072E" w:rsidRPr="00284B06" w:rsidRDefault="0038072E" w:rsidP="0038072E">
      <w:pPr>
        <w:pStyle w:val="Default"/>
      </w:pPr>
    </w:p>
    <w:p w:rsidR="009651D3" w:rsidRPr="00702395" w:rsidRDefault="009651D3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25" w:name="_Toc477572341"/>
      <w:r w:rsidRPr="00702395">
        <w:rPr>
          <w:rFonts w:ascii="Arial" w:hAnsi="Arial"/>
          <w:color w:val="auto"/>
          <w:sz w:val="20"/>
        </w:rPr>
        <w:t xml:space="preserve">3.4 </w:t>
      </w:r>
      <w:r w:rsidR="00284B06" w:rsidRPr="00702395">
        <w:rPr>
          <w:rFonts w:ascii="Arial" w:hAnsi="Arial"/>
          <w:color w:val="auto"/>
          <w:sz w:val="20"/>
        </w:rPr>
        <w:t>Διατύπωση</w:t>
      </w:r>
      <w:r w:rsidR="003A0C78" w:rsidRPr="00702395">
        <w:rPr>
          <w:rFonts w:ascii="Arial" w:hAnsi="Arial"/>
          <w:color w:val="auto"/>
          <w:sz w:val="20"/>
        </w:rPr>
        <w:t xml:space="preserve"> των αποτελεσμάτων</w:t>
      </w:r>
      <w:bookmarkEnd w:id="25"/>
      <w:r w:rsidRPr="00702395">
        <w:rPr>
          <w:rFonts w:ascii="Arial" w:hAnsi="Arial"/>
          <w:color w:val="auto"/>
          <w:sz w:val="20"/>
        </w:rPr>
        <w:t xml:space="preserve"> </w:t>
      </w:r>
    </w:p>
    <w:p w:rsidR="00171209" w:rsidRPr="00343339" w:rsidRDefault="00171209" w:rsidP="003B297E">
      <w:pPr>
        <w:pStyle w:val="CM20"/>
        <w:spacing w:line="264" w:lineRule="auto"/>
        <w:jc w:val="both"/>
        <w:rPr>
          <w:sz w:val="20"/>
          <w:szCs w:val="20"/>
          <w:lang w:val="en-US"/>
        </w:rPr>
      </w:pPr>
    </w:p>
    <w:p w:rsidR="00F93FEE" w:rsidRPr="00306BAF" w:rsidRDefault="00306BAF" w:rsidP="00F93FEE">
      <w:pPr>
        <w:pStyle w:val="CM20"/>
        <w:spacing w:line="264" w:lineRule="auto"/>
        <w:jc w:val="both"/>
        <w:rPr>
          <w:sz w:val="20"/>
          <w:szCs w:val="20"/>
        </w:rPr>
      </w:pPr>
      <w:r w:rsidRPr="00306BAF">
        <w:rPr>
          <w:sz w:val="20"/>
          <w:szCs w:val="20"/>
        </w:rPr>
        <w:t xml:space="preserve">Μετά την εμβάπτισή τους, </w:t>
      </w:r>
      <w:r>
        <w:rPr>
          <w:sz w:val="20"/>
          <w:szCs w:val="20"/>
        </w:rPr>
        <w:t>ζυγίστε</w:t>
      </w:r>
      <w:r w:rsidRPr="00306BAF">
        <w:rPr>
          <w:sz w:val="20"/>
          <w:szCs w:val="20"/>
        </w:rPr>
        <w:t xml:space="preserve"> κάθε δοκιμαστικό κομμάτι στον αέρα </w:t>
      </w:r>
      <w:r w:rsidR="009651D3" w:rsidRPr="00306BAF">
        <w:rPr>
          <w:sz w:val="20"/>
          <w:szCs w:val="20"/>
        </w:rPr>
        <w:t>(</w:t>
      </w:r>
      <w:r w:rsidR="009651D3" w:rsidRPr="00343339">
        <w:rPr>
          <w:sz w:val="20"/>
          <w:szCs w:val="20"/>
          <w:lang w:val="en-US"/>
        </w:rPr>
        <w:t>m</w:t>
      </w:r>
      <w:r w:rsidR="009651D3" w:rsidRPr="00593195">
        <w:rPr>
          <w:sz w:val="20"/>
          <w:szCs w:val="20"/>
          <w:vertAlign w:val="subscript"/>
          <w:lang w:val="en-US"/>
        </w:rPr>
        <w:t>i</w:t>
      </w:r>
      <w:r w:rsidR="009651D3" w:rsidRPr="00306BAF">
        <w:rPr>
          <w:sz w:val="20"/>
          <w:szCs w:val="20"/>
        </w:rPr>
        <w:t xml:space="preserve">) </w:t>
      </w:r>
      <w:r w:rsidRPr="00306BAF">
        <w:rPr>
          <w:sz w:val="20"/>
          <w:szCs w:val="20"/>
        </w:rPr>
        <w:t>και στη συνέχεια ζυγί</w:t>
      </w:r>
      <w:r>
        <w:rPr>
          <w:sz w:val="20"/>
          <w:szCs w:val="20"/>
        </w:rPr>
        <w:t>στε</w:t>
      </w:r>
      <w:r w:rsidRPr="00306BAF">
        <w:rPr>
          <w:sz w:val="20"/>
          <w:szCs w:val="20"/>
        </w:rPr>
        <w:t xml:space="preserve"> εκ νέου κάθε δοκιμαστικό κομμάτι σε αποσταγμένο νερό</w:t>
      </w:r>
      <w:r w:rsidR="009651D3" w:rsidRPr="00306BAF">
        <w:rPr>
          <w:sz w:val="20"/>
          <w:szCs w:val="20"/>
        </w:rPr>
        <w:t xml:space="preserve"> (</w:t>
      </w:r>
      <w:r w:rsidR="009651D3" w:rsidRPr="00343339">
        <w:rPr>
          <w:sz w:val="20"/>
          <w:szCs w:val="20"/>
          <w:lang w:val="en-US"/>
        </w:rPr>
        <w:t>m</w:t>
      </w:r>
      <w:r w:rsidR="009651D3" w:rsidRPr="00593195">
        <w:rPr>
          <w:sz w:val="20"/>
          <w:szCs w:val="20"/>
          <w:vertAlign w:val="subscript"/>
          <w:lang w:val="en-US"/>
        </w:rPr>
        <w:t>i</w:t>
      </w:r>
      <w:r w:rsidR="009651D3" w:rsidRPr="00306BAF">
        <w:rPr>
          <w:sz w:val="20"/>
          <w:szCs w:val="20"/>
          <w:vertAlign w:val="subscript"/>
        </w:rPr>
        <w:t>,</w:t>
      </w:r>
      <w:r w:rsidR="009651D3" w:rsidRPr="00593195">
        <w:rPr>
          <w:sz w:val="20"/>
          <w:szCs w:val="20"/>
          <w:vertAlign w:val="subscript"/>
          <w:lang w:val="en-US"/>
        </w:rPr>
        <w:t>w</w:t>
      </w:r>
      <w:r w:rsidR="009651D3" w:rsidRPr="00306BAF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="009651D3" w:rsidRPr="00306BAF">
        <w:rPr>
          <w:sz w:val="20"/>
          <w:szCs w:val="20"/>
        </w:rPr>
        <w:t xml:space="preserve"> </w:t>
      </w:r>
      <w:r w:rsidRPr="00306BAF">
        <w:rPr>
          <w:sz w:val="20"/>
          <w:szCs w:val="20"/>
        </w:rPr>
        <w:t>στ</w:t>
      </w:r>
      <w:r>
        <w:rPr>
          <w:sz w:val="20"/>
          <w:szCs w:val="20"/>
        </w:rPr>
        <w:t>ην</w:t>
      </w:r>
      <w:r w:rsidRPr="00306BAF">
        <w:rPr>
          <w:sz w:val="20"/>
          <w:szCs w:val="20"/>
        </w:rPr>
        <w:t xml:space="preserve"> πρότυπ</w:t>
      </w:r>
      <w:r>
        <w:rPr>
          <w:sz w:val="20"/>
          <w:szCs w:val="20"/>
        </w:rPr>
        <w:t>η</w:t>
      </w:r>
      <w:r w:rsidRPr="00306BAF">
        <w:rPr>
          <w:sz w:val="20"/>
          <w:szCs w:val="20"/>
        </w:rPr>
        <w:t xml:space="preserve"> θερμοκρασία εργαστηρίου</w:t>
      </w:r>
      <w:r w:rsidR="00F93FEE" w:rsidRPr="00306BAF">
        <w:rPr>
          <w:sz w:val="20"/>
          <w:szCs w:val="20"/>
        </w:rPr>
        <w:t xml:space="preserve">. </w:t>
      </w:r>
    </w:p>
    <w:p w:rsidR="00F93FEE" w:rsidRPr="00306BAF" w:rsidRDefault="00F93FEE" w:rsidP="00F93FEE">
      <w:pPr>
        <w:pStyle w:val="CM20"/>
        <w:spacing w:line="264" w:lineRule="auto"/>
        <w:jc w:val="both"/>
        <w:rPr>
          <w:sz w:val="20"/>
          <w:szCs w:val="20"/>
        </w:rPr>
      </w:pPr>
    </w:p>
    <w:p w:rsidR="003B297E" w:rsidRPr="00306BAF" w:rsidRDefault="00306BAF" w:rsidP="00F93FEE">
      <w:pPr>
        <w:pStyle w:val="CM20"/>
        <w:spacing w:line="264" w:lineRule="auto"/>
        <w:jc w:val="both"/>
        <w:rPr>
          <w:sz w:val="20"/>
          <w:szCs w:val="20"/>
        </w:rPr>
      </w:pPr>
      <w:r w:rsidRPr="00306BAF">
        <w:rPr>
          <w:sz w:val="20"/>
          <w:szCs w:val="20"/>
        </w:rPr>
        <w:t>Υπολογίστε την ποσοστιαία μεταβολή</w:t>
      </w:r>
      <w:r>
        <w:rPr>
          <w:sz w:val="20"/>
          <w:szCs w:val="20"/>
        </w:rPr>
        <w:t xml:space="preserve"> στον όγκο</w:t>
      </w:r>
      <w:r w:rsidR="009651D3" w:rsidRPr="00306BAF">
        <w:rPr>
          <w:sz w:val="20"/>
          <w:szCs w:val="20"/>
        </w:rPr>
        <w:t xml:space="preserve"> ∆</w:t>
      </w:r>
      <w:r w:rsidR="00673E57" w:rsidRPr="00343339">
        <w:rPr>
          <w:sz w:val="20"/>
          <w:szCs w:val="20"/>
          <w:lang w:val="en-US"/>
        </w:rPr>
        <w:t>V</w:t>
      </w:r>
      <w:r w:rsidR="00673E57" w:rsidRPr="00306BAF">
        <w:rPr>
          <w:sz w:val="20"/>
          <w:szCs w:val="20"/>
          <w:vertAlign w:val="subscript"/>
        </w:rPr>
        <w:t>100</w:t>
      </w:r>
      <w:r w:rsidR="009651D3" w:rsidRPr="00306BAF">
        <w:rPr>
          <w:sz w:val="20"/>
          <w:szCs w:val="20"/>
        </w:rPr>
        <w:t xml:space="preserve"> </w:t>
      </w:r>
      <w:r w:rsidRPr="00306BAF">
        <w:rPr>
          <w:sz w:val="20"/>
          <w:szCs w:val="20"/>
        </w:rPr>
        <w:t>χρησιμοποιώντας την ακόλουθη εξίσωση</w:t>
      </w:r>
      <w:r>
        <w:rPr>
          <w:sz w:val="20"/>
          <w:szCs w:val="20"/>
        </w:rPr>
        <w:t>:</w:t>
      </w:r>
    </w:p>
    <w:p w:rsidR="005347CE" w:rsidRPr="00306BAF" w:rsidRDefault="005347CE" w:rsidP="005347CE">
      <w:pPr>
        <w:pStyle w:val="Default"/>
        <w:rPr>
          <w:sz w:val="20"/>
          <w:szCs w:val="20"/>
        </w:rPr>
      </w:pPr>
    </w:p>
    <w:p w:rsidR="009651D3" w:rsidRPr="00343339" w:rsidRDefault="00800B54" w:rsidP="003B297E">
      <w:pPr>
        <w:pStyle w:val="CM3"/>
        <w:spacing w:line="264" w:lineRule="auto"/>
        <w:jc w:val="both"/>
        <w:rPr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ΔV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100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i,w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0,w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-1×100</m:t>
          </m:r>
        </m:oMath>
      </m:oMathPara>
    </w:p>
    <w:p w:rsidR="003B297E" w:rsidRPr="00343339" w:rsidRDefault="003B297E" w:rsidP="003B297E">
      <w:pPr>
        <w:pStyle w:val="Default"/>
        <w:rPr>
          <w:sz w:val="20"/>
          <w:szCs w:val="20"/>
          <w:lang w:val="en-US"/>
        </w:rPr>
      </w:pPr>
    </w:p>
    <w:p w:rsidR="009651D3" w:rsidRPr="00B25A79" w:rsidRDefault="00306BAF" w:rsidP="003B297E">
      <w:pPr>
        <w:pStyle w:val="CM24"/>
        <w:spacing w:line="264" w:lineRule="auto"/>
        <w:jc w:val="both"/>
        <w:rPr>
          <w:sz w:val="20"/>
          <w:szCs w:val="20"/>
        </w:rPr>
      </w:pPr>
      <w:r w:rsidRPr="00B25A79">
        <w:rPr>
          <w:sz w:val="20"/>
          <w:szCs w:val="20"/>
        </w:rPr>
        <w:t xml:space="preserve">όπου </w:t>
      </w:r>
      <w:r w:rsidR="00B02612" w:rsidRPr="00B25A79">
        <w:rPr>
          <w:sz w:val="20"/>
          <w:szCs w:val="20"/>
          <w:lang w:val="en-US"/>
        </w:rPr>
        <w:t>m</w:t>
      </w:r>
      <w:r w:rsidR="00B02612" w:rsidRPr="00B25A79">
        <w:rPr>
          <w:sz w:val="20"/>
          <w:szCs w:val="20"/>
          <w:vertAlign w:val="subscript"/>
          <w:lang w:val="en-US"/>
        </w:rPr>
        <w:t>o</w:t>
      </w:r>
      <w:r w:rsidR="00B6064F" w:rsidRPr="00B25A79">
        <w:rPr>
          <w:sz w:val="20"/>
          <w:szCs w:val="20"/>
        </w:rPr>
        <w:t xml:space="preserve"> </w:t>
      </w:r>
      <w:r w:rsidR="00B25A79" w:rsidRPr="00B25A79">
        <w:rPr>
          <w:sz w:val="20"/>
          <w:szCs w:val="20"/>
        </w:rPr>
        <w:t>είναι η αρχική μάζα του</w:t>
      </w:r>
      <w:r w:rsidR="00B25A79" w:rsidRPr="00B25A79">
        <w:t xml:space="preserve"> </w:t>
      </w:r>
      <w:r w:rsidR="00B25A79" w:rsidRPr="00B25A79">
        <w:rPr>
          <w:sz w:val="20"/>
          <w:szCs w:val="20"/>
        </w:rPr>
        <w:t>κομμ</w:t>
      </w:r>
      <w:r w:rsidR="00B25A79">
        <w:rPr>
          <w:sz w:val="20"/>
          <w:szCs w:val="20"/>
        </w:rPr>
        <w:t>α</w:t>
      </w:r>
      <w:r w:rsidR="00B25A79" w:rsidRPr="00B25A79">
        <w:rPr>
          <w:sz w:val="20"/>
          <w:szCs w:val="20"/>
        </w:rPr>
        <w:t>τι</w:t>
      </w:r>
      <w:r w:rsidR="00B25A79">
        <w:rPr>
          <w:sz w:val="20"/>
          <w:szCs w:val="20"/>
        </w:rPr>
        <w:t>ού</w:t>
      </w:r>
      <w:r w:rsidR="00B25A79" w:rsidRPr="00B25A79">
        <w:rPr>
          <w:sz w:val="20"/>
          <w:szCs w:val="20"/>
        </w:rPr>
        <w:t xml:space="preserve"> δοκιμ</w:t>
      </w:r>
      <w:r w:rsidR="00B25A79">
        <w:rPr>
          <w:sz w:val="20"/>
          <w:szCs w:val="20"/>
        </w:rPr>
        <w:t>ής</w:t>
      </w:r>
      <w:r w:rsidRPr="00B25A79">
        <w:rPr>
          <w:sz w:val="20"/>
          <w:szCs w:val="20"/>
        </w:rPr>
        <w:t>,</w:t>
      </w:r>
      <w:r w:rsidR="009651D3" w:rsidRPr="00B25A79">
        <w:rPr>
          <w:sz w:val="20"/>
          <w:szCs w:val="20"/>
        </w:rPr>
        <w:t xml:space="preserve"> </w:t>
      </w:r>
      <w:r w:rsidR="00B02612" w:rsidRPr="00B25A79">
        <w:rPr>
          <w:sz w:val="20"/>
          <w:szCs w:val="20"/>
          <w:lang w:val="en-US"/>
        </w:rPr>
        <w:t>m</w:t>
      </w:r>
      <w:r w:rsidR="00B02612" w:rsidRPr="00B25A79">
        <w:rPr>
          <w:sz w:val="20"/>
          <w:szCs w:val="20"/>
          <w:vertAlign w:val="subscript"/>
          <w:lang w:val="en-US"/>
        </w:rPr>
        <w:t>i</w:t>
      </w:r>
      <w:r w:rsidR="00B02612" w:rsidRPr="00B25A79">
        <w:rPr>
          <w:sz w:val="20"/>
          <w:szCs w:val="20"/>
        </w:rPr>
        <w:t xml:space="preserve"> </w:t>
      </w:r>
      <w:r w:rsidR="00B25A79">
        <w:rPr>
          <w:sz w:val="20"/>
          <w:szCs w:val="20"/>
        </w:rPr>
        <w:t>είναι</w:t>
      </w:r>
      <w:r w:rsidR="00B25A79" w:rsidRPr="00B25A79">
        <w:rPr>
          <w:sz w:val="20"/>
          <w:szCs w:val="20"/>
        </w:rPr>
        <w:t xml:space="preserve"> </w:t>
      </w:r>
      <w:r w:rsidR="00B25A79">
        <w:rPr>
          <w:sz w:val="20"/>
          <w:szCs w:val="20"/>
        </w:rPr>
        <w:t>η</w:t>
      </w:r>
      <w:r w:rsidR="00B25A79" w:rsidRPr="00B25A79">
        <w:rPr>
          <w:sz w:val="20"/>
          <w:szCs w:val="20"/>
        </w:rPr>
        <w:t xml:space="preserve"> </w:t>
      </w:r>
      <w:r w:rsidR="00B25A79">
        <w:rPr>
          <w:sz w:val="20"/>
          <w:szCs w:val="20"/>
        </w:rPr>
        <w:t>μάζα</w:t>
      </w:r>
      <w:r w:rsidR="009651D3" w:rsidRPr="00B25A79">
        <w:rPr>
          <w:sz w:val="20"/>
          <w:szCs w:val="20"/>
        </w:rPr>
        <w:t xml:space="preserve"> </w:t>
      </w:r>
      <w:r w:rsidR="00B25A79" w:rsidRPr="00B25A79">
        <w:rPr>
          <w:sz w:val="20"/>
          <w:szCs w:val="20"/>
        </w:rPr>
        <w:t>του</w:t>
      </w:r>
      <w:r w:rsidR="00B25A79" w:rsidRPr="00B25A79">
        <w:t xml:space="preserve"> </w:t>
      </w:r>
      <w:r w:rsidR="00B25A79" w:rsidRPr="00B25A79">
        <w:rPr>
          <w:sz w:val="20"/>
          <w:szCs w:val="20"/>
        </w:rPr>
        <w:t>κομμ</w:t>
      </w:r>
      <w:r w:rsidR="00B25A79">
        <w:rPr>
          <w:sz w:val="20"/>
          <w:szCs w:val="20"/>
        </w:rPr>
        <w:t>α</w:t>
      </w:r>
      <w:r w:rsidR="00B25A79" w:rsidRPr="00B25A79">
        <w:rPr>
          <w:sz w:val="20"/>
          <w:szCs w:val="20"/>
        </w:rPr>
        <w:t>τι</w:t>
      </w:r>
      <w:r w:rsidR="00B25A79">
        <w:rPr>
          <w:sz w:val="20"/>
          <w:szCs w:val="20"/>
        </w:rPr>
        <w:t>ού</w:t>
      </w:r>
      <w:r w:rsidR="00B25A79" w:rsidRPr="00B25A79">
        <w:rPr>
          <w:sz w:val="20"/>
          <w:szCs w:val="20"/>
        </w:rPr>
        <w:t xml:space="preserve"> δοκιμ</w:t>
      </w:r>
      <w:r w:rsidR="00B25A79">
        <w:rPr>
          <w:sz w:val="20"/>
          <w:szCs w:val="20"/>
        </w:rPr>
        <w:t>ής</w:t>
      </w:r>
      <w:r w:rsidR="00B25A79" w:rsidRPr="00B25A79">
        <w:rPr>
          <w:sz w:val="20"/>
          <w:szCs w:val="20"/>
        </w:rPr>
        <w:t xml:space="preserve"> μετά την εμβάπτισ</w:t>
      </w:r>
      <w:r w:rsidR="00B25A79">
        <w:rPr>
          <w:sz w:val="20"/>
          <w:szCs w:val="20"/>
        </w:rPr>
        <w:t>η</w:t>
      </w:r>
      <w:r w:rsidRPr="00B25A79">
        <w:rPr>
          <w:sz w:val="20"/>
          <w:szCs w:val="20"/>
        </w:rPr>
        <w:t>,</w:t>
      </w:r>
      <w:r w:rsidR="009651D3" w:rsidRPr="00B25A79">
        <w:rPr>
          <w:sz w:val="20"/>
          <w:szCs w:val="20"/>
        </w:rPr>
        <w:t xml:space="preserve"> </w:t>
      </w:r>
      <w:r w:rsidR="00B02612" w:rsidRPr="00B25A79">
        <w:rPr>
          <w:sz w:val="20"/>
          <w:szCs w:val="20"/>
          <w:lang w:val="en-US"/>
        </w:rPr>
        <w:t>m</w:t>
      </w:r>
      <w:r w:rsidR="00B02612" w:rsidRPr="00B25A79">
        <w:rPr>
          <w:sz w:val="20"/>
          <w:szCs w:val="20"/>
          <w:vertAlign w:val="subscript"/>
          <w:lang w:val="en-US"/>
        </w:rPr>
        <w:t>o</w:t>
      </w:r>
      <w:r w:rsidR="00B02612" w:rsidRPr="00B25A79">
        <w:rPr>
          <w:sz w:val="20"/>
          <w:szCs w:val="20"/>
          <w:vertAlign w:val="subscript"/>
        </w:rPr>
        <w:t>,</w:t>
      </w:r>
      <w:r w:rsidR="00B02612" w:rsidRPr="00B25A79">
        <w:rPr>
          <w:sz w:val="20"/>
          <w:szCs w:val="20"/>
          <w:vertAlign w:val="subscript"/>
          <w:lang w:val="en-US"/>
        </w:rPr>
        <w:t>w</w:t>
      </w:r>
      <w:r w:rsidR="009651D3" w:rsidRPr="00B25A79">
        <w:rPr>
          <w:sz w:val="20"/>
          <w:szCs w:val="20"/>
        </w:rPr>
        <w:t xml:space="preserve"> </w:t>
      </w:r>
      <w:r w:rsidR="00B25A79" w:rsidRPr="00B25A79">
        <w:rPr>
          <w:sz w:val="20"/>
          <w:szCs w:val="20"/>
        </w:rPr>
        <w:t>είναι η αρχική μάζα του κομματιού δοκιμής σ</w:t>
      </w:r>
      <w:r w:rsidR="00B25A79">
        <w:rPr>
          <w:sz w:val="20"/>
          <w:szCs w:val="20"/>
        </w:rPr>
        <w:t>το</w:t>
      </w:r>
      <w:r w:rsidR="00B25A79" w:rsidRPr="00B25A79">
        <w:rPr>
          <w:sz w:val="20"/>
          <w:szCs w:val="20"/>
        </w:rPr>
        <w:t xml:space="preserve"> νερό </w:t>
      </w:r>
      <w:r w:rsidR="00B02612" w:rsidRPr="00B25A79">
        <w:rPr>
          <w:sz w:val="20"/>
          <w:szCs w:val="20"/>
        </w:rPr>
        <w:t>(</w:t>
      </w:r>
      <w:r w:rsidR="00B25A79">
        <w:rPr>
          <w:sz w:val="20"/>
          <w:szCs w:val="20"/>
        </w:rPr>
        <w:t>συν το</w:t>
      </w:r>
      <w:r w:rsidR="00B02612" w:rsidRPr="00B25A79">
        <w:rPr>
          <w:sz w:val="20"/>
          <w:szCs w:val="20"/>
        </w:rPr>
        <w:t xml:space="preserve"> </w:t>
      </w:r>
      <w:r w:rsidR="00B25A79" w:rsidRPr="00B25A79">
        <w:rPr>
          <w:sz w:val="20"/>
          <w:szCs w:val="20"/>
        </w:rPr>
        <w:t>βαρίδι</w:t>
      </w:r>
      <w:r w:rsidR="00B25A79">
        <w:rPr>
          <w:sz w:val="20"/>
          <w:szCs w:val="20"/>
        </w:rPr>
        <w:t>,</w:t>
      </w:r>
      <w:r w:rsidR="00B02612" w:rsidRPr="00B25A79">
        <w:rPr>
          <w:sz w:val="20"/>
          <w:szCs w:val="20"/>
        </w:rPr>
        <w:t xml:space="preserve"> </w:t>
      </w:r>
      <w:r w:rsidR="00B25A79" w:rsidRPr="00B25A79">
        <w:rPr>
          <w:sz w:val="20"/>
          <w:szCs w:val="20"/>
        </w:rPr>
        <w:t>εάν χρησιμοποιείται</w:t>
      </w:r>
      <w:r w:rsidR="00B02612" w:rsidRPr="00B25A79">
        <w:rPr>
          <w:sz w:val="20"/>
          <w:szCs w:val="20"/>
        </w:rPr>
        <w:t>)</w:t>
      </w:r>
      <w:r w:rsidRPr="00B25A79">
        <w:rPr>
          <w:sz w:val="20"/>
          <w:szCs w:val="20"/>
        </w:rPr>
        <w:t>,</w:t>
      </w:r>
      <w:r w:rsidR="00B02612" w:rsidRPr="00B25A79">
        <w:rPr>
          <w:sz w:val="20"/>
          <w:szCs w:val="20"/>
        </w:rPr>
        <w:t xml:space="preserve"> </w:t>
      </w:r>
      <w:r w:rsidR="00B02612" w:rsidRPr="00B25A79">
        <w:rPr>
          <w:sz w:val="20"/>
          <w:szCs w:val="20"/>
          <w:lang w:val="en-US"/>
        </w:rPr>
        <w:t>m</w:t>
      </w:r>
      <w:r w:rsidR="00B02612" w:rsidRPr="00B25A79">
        <w:rPr>
          <w:sz w:val="20"/>
          <w:szCs w:val="20"/>
          <w:vertAlign w:val="subscript"/>
          <w:lang w:val="en-US"/>
        </w:rPr>
        <w:t>i</w:t>
      </w:r>
      <w:r w:rsidR="00B02612" w:rsidRPr="00B25A79">
        <w:rPr>
          <w:sz w:val="20"/>
          <w:szCs w:val="20"/>
          <w:vertAlign w:val="subscript"/>
        </w:rPr>
        <w:t>,</w:t>
      </w:r>
      <w:r w:rsidR="00B02612" w:rsidRPr="00B25A79">
        <w:rPr>
          <w:sz w:val="20"/>
          <w:szCs w:val="20"/>
          <w:vertAlign w:val="subscript"/>
          <w:lang w:val="en-US"/>
        </w:rPr>
        <w:t>w</w:t>
      </w:r>
      <w:r w:rsidR="009651D3" w:rsidRPr="00B25A79">
        <w:rPr>
          <w:sz w:val="20"/>
          <w:szCs w:val="20"/>
        </w:rPr>
        <w:t xml:space="preserve"> </w:t>
      </w:r>
      <w:r w:rsidR="00B25A79" w:rsidRPr="00B25A79">
        <w:rPr>
          <w:sz w:val="20"/>
          <w:szCs w:val="20"/>
        </w:rPr>
        <w:t>είναι η μάζα του κομματιού δοκιμής μετά την εμβάπτισ</w:t>
      </w:r>
      <w:r w:rsidR="00B25A79">
        <w:rPr>
          <w:sz w:val="20"/>
          <w:szCs w:val="20"/>
        </w:rPr>
        <w:t>ή του</w:t>
      </w:r>
      <w:r w:rsidR="00B25A79" w:rsidRPr="00B25A79">
        <w:rPr>
          <w:sz w:val="20"/>
          <w:szCs w:val="20"/>
        </w:rPr>
        <w:t xml:space="preserve"> σ</w:t>
      </w:r>
      <w:r w:rsidR="00B25A79">
        <w:rPr>
          <w:sz w:val="20"/>
          <w:szCs w:val="20"/>
        </w:rPr>
        <w:t>το</w:t>
      </w:r>
      <w:r w:rsidR="00B25A79" w:rsidRPr="00B25A79">
        <w:rPr>
          <w:sz w:val="20"/>
          <w:szCs w:val="20"/>
        </w:rPr>
        <w:t xml:space="preserve"> νερό </w:t>
      </w:r>
      <w:r w:rsidR="009651D3" w:rsidRPr="00B25A79">
        <w:rPr>
          <w:sz w:val="20"/>
          <w:szCs w:val="20"/>
        </w:rPr>
        <w:t>(</w:t>
      </w:r>
      <w:r w:rsidR="00B25A79" w:rsidRPr="00B25A79">
        <w:rPr>
          <w:sz w:val="20"/>
          <w:szCs w:val="20"/>
        </w:rPr>
        <w:t>συν το</w:t>
      </w:r>
      <w:r w:rsidR="009651D3" w:rsidRPr="00B25A79">
        <w:rPr>
          <w:sz w:val="20"/>
          <w:szCs w:val="20"/>
        </w:rPr>
        <w:t xml:space="preserve"> </w:t>
      </w:r>
      <w:r w:rsidR="00B25A79" w:rsidRPr="00B25A79">
        <w:rPr>
          <w:sz w:val="20"/>
          <w:szCs w:val="20"/>
        </w:rPr>
        <w:t>βαρίδι</w:t>
      </w:r>
      <w:r w:rsidR="00B25A79">
        <w:rPr>
          <w:sz w:val="20"/>
          <w:szCs w:val="20"/>
        </w:rPr>
        <w:t>,</w:t>
      </w:r>
      <w:r w:rsidR="009651D3" w:rsidRPr="00B25A79">
        <w:rPr>
          <w:sz w:val="20"/>
          <w:szCs w:val="20"/>
        </w:rPr>
        <w:t xml:space="preserve"> </w:t>
      </w:r>
      <w:r w:rsidR="00B25A79" w:rsidRPr="00B25A79">
        <w:rPr>
          <w:sz w:val="20"/>
          <w:szCs w:val="20"/>
        </w:rPr>
        <w:t>εάν χρησιμοποιείται</w:t>
      </w:r>
      <w:r w:rsidR="00B25A79">
        <w:rPr>
          <w:sz w:val="20"/>
          <w:szCs w:val="20"/>
        </w:rPr>
        <w:t xml:space="preserve"> τέτοιο</w:t>
      </w:r>
      <w:r w:rsidR="009651D3" w:rsidRPr="00B25A79">
        <w:rPr>
          <w:sz w:val="20"/>
          <w:szCs w:val="20"/>
        </w:rPr>
        <w:t xml:space="preserve">). </w:t>
      </w:r>
    </w:p>
    <w:p w:rsidR="00171209" w:rsidRPr="00B25A79" w:rsidRDefault="00171209" w:rsidP="003B297E">
      <w:pPr>
        <w:pStyle w:val="CM23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702395" w:rsidRDefault="009651D3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26" w:name="_Toc477572342"/>
      <w:r w:rsidRPr="00702395">
        <w:rPr>
          <w:rFonts w:ascii="Arial" w:hAnsi="Arial"/>
          <w:color w:val="auto"/>
          <w:sz w:val="20"/>
        </w:rPr>
        <w:t xml:space="preserve">3.5 </w:t>
      </w:r>
      <w:r w:rsidR="00B25A79" w:rsidRPr="00702395">
        <w:rPr>
          <w:rFonts w:ascii="Arial" w:hAnsi="Arial"/>
          <w:color w:val="auto"/>
          <w:sz w:val="20"/>
        </w:rPr>
        <w:t>Αποτελέσματα</w:t>
      </w:r>
      <w:bookmarkEnd w:id="26"/>
      <w:r w:rsidRPr="00702395">
        <w:rPr>
          <w:rFonts w:ascii="Arial" w:hAnsi="Arial"/>
          <w:color w:val="auto"/>
          <w:sz w:val="20"/>
        </w:rPr>
        <w:t xml:space="preserve"> </w:t>
      </w:r>
    </w:p>
    <w:p w:rsidR="00171209" w:rsidRPr="00DE7118" w:rsidRDefault="00171209" w:rsidP="003B297E">
      <w:pPr>
        <w:pStyle w:val="CM20"/>
        <w:spacing w:line="264" w:lineRule="auto"/>
        <w:jc w:val="both"/>
        <w:rPr>
          <w:sz w:val="20"/>
          <w:szCs w:val="20"/>
        </w:rPr>
      </w:pPr>
    </w:p>
    <w:p w:rsidR="009651D3" w:rsidRPr="00DE7118" w:rsidRDefault="00DE7118" w:rsidP="003B297E">
      <w:pPr>
        <w:pStyle w:val="CM20"/>
        <w:spacing w:line="264" w:lineRule="auto"/>
        <w:jc w:val="both"/>
        <w:rPr>
          <w:sz w:val="20"/>
          <w:szCs w:val="20"/>
        </w:rPr>
      </w:pPr>
      <w:r w:rsidRPr="00DE7118">
        <w:rPr>
          <w:sz w:val="20"/>
          <w:szCs w:val="20"/>
        </w:rPr>
        <w:t xml:space="preserve">Ένας αναστολέας θα έχει περάσει τη δοκιμασία εάν η διαφορά στον όγκο μεταξύ των δειγμάτων </w:t>
      </w:r>
      <w:r>
        <w:rPr>
          <w:sz w:val="20"/>
          <w:szCs w:val="20"/>
        </w:rPr>
        <w:t xml:space="preserve">που </w:t>
      </w:r>
      <w:r w:rsidRPr="00DE7118">
        <w:rPr>
          <w:sz w:val="20"/>
          <w:szCs w:val="20"/>
        </w:rPr>
        <w:t>εμβαπτίστηκ</w:t>
      </w:r>
      <w:r>
        <w:rPr>
          <w:sz w:val="20"/>
          <w:szCs w:val="20"/>
        </w:rPr>
        <w:t>αν</w:t>
      </w:r>
      <w:r w:rsidRPr="00DE7118">
        <w:rPr>
          <w:sz w:val="20"/>
          <w:szCs w:val="20"/>
        </w:rPr>
        <w:t xml:space="preserve"> σε μαλακό νερό δοκιμής και </w:t>
      </w:r>
      <w:r>
        <w:rPr>
          <w:sz w:val="20"/>
          <w:szCs w:val="20"/>
        </w:rPr>
        <w:t>σ</w:t>
      </w:r>
      <w:r w:rsidRPr="00DE7118">
        <w:rPr>
          <w:sz w:val="20"/>
          <w:szCs w:val="20"/>
        </w:rPr>
        <w:t xml:space="preserve">το </w:t>
      </w:r>
      <w:r>
        <w:rPr>
          <w:sz w:val="20"/>
          <w:szCs w:val="20"/>
        </w:rPr>
        <w:t xml:space="preserve">δοκιμαστικό </w:t>
      </w:r>
      <w:r w:rsidRPr="00DE7118">
        <w:rPr>
          <w:sz w:val="20"/>
          <w:szCs w:val="20"/>
        </w:rPr>
        <w:t>διάλυμα δεν υπερβαίνει το 5%.</w:t>
      </w:r>
      <w:r w:rsidR="009651D3" w:rsidRPr="00DE7118">
        <w:rPr>
          <w:sz w:val="20"/>
          <w:szCs w:val="20"/>
        </w:rPr>
        <w:t xml:space="preserve"> </w:t>
      </w:r>
    </w:p>
    <w:p w:rsidR="00171209" w:rsidRPr="00DE7118" w:rsidRDefault="00171209" w:rsidP="003B297E">
      <w:pPr>
        <w:pStyle w:val="CM19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702395" w:rsidRDefault="009651D3" w:rsidP="00702395">
      <w:pPr>
        <w:pStyle w:val="2"/>
        <w:spacing w:before="0"/>
        <w:rPr>
          <w:rFonts w:ascii="Arial" w:hAnsi="Arial"/>
          <w:color w:val="auto"/>
          <w:sz w:val="20"/>
        </w:rPr>
      </w:pPr>
      <w:bookmarkStart w:id="27" w:name="_Toc477572343"/>
      <w:r w:rsidRPr="00702395">
        <w:rPr>
          <w:rFonts w:ascii="Arial" w:hAnsi="Arial"/>
          <w:color w:val="auto"/>
          <w:sz w:val="20"/>
        </w:rPr>
        <w:t xml:space="preserve">3.6 </w:t>
      </w:r>
      <w:r w:rsidR="00B25A79" w:rsidRPr="00702395">
        <w:rPr>
          <w:rFonts w:ascii="Arial" w:hAnsi="Arial"/>
          <w:color w:val="auto"/>
          <w:sz w:val="20"/>
        </w:rPr>
        <w:t>Οπτικός έλεγχος</w:t>
      </w:r>
      <w:bookmarkEnd w:id="27"/>
      <w:r w:rsidRPr="00702395">
        <w:rPr>
          <w:rFonts w:ascii="Arial" w:hAnsi="Arial"/>
          <w:color w:val="auto"/>
          <w:sz w:val="20"/>
        </w:rPr>
        <w:t xml:space="preserve"> </w:t>
      </w:r>
    </w:p>
    <w:p w:rsidR="00171209" w:rsidRPr="00DE7118" w:rsidRDefault="00171209" w:rsidP="003B297E">
      <w:pPr>
        <w:pStyle w:val="CM19"/>
        <w:spacing w:line="264" w:lineRule="auto"/>
        <w:jc w:val="both"/>
        <w:rPr>
          <w:sz w:val="20"/>
          <w:szCs w:val="20"/>
        </w:rPr>
      </w:pPr>
    </w:p>
    <w:p w:rsidR="00DE7118" w:rsidRDefault="00DE7118" w:rsidP="003B297E">
      <w:pPr>
        <w:pStyle w:val="CM19"/>
        <w:spacing w:line="264" w:lineRule="auto"/>
        <w:jc w:val="both"/>
        <w:rPr>
          <w:sz w:val="20"/>
          <w:szCs w:val="20"/>
        </w:rPr>
      </w:pPr>
      <w:r w:rsidRPr="00DE7118">
        <w:rPr>
          <w:sz w:val="20"/>
          <w:szCs w:val="20"/>
        </w:rPr>
        <w:t xml:space="preserve">Κάθε ένα από τα μη μεταλλικά υλικά που ελέγχονται θα πρέπει να εξεταστεί κάτω από ένα χαμηλής ισχύος οπτικό μικροσκόπιο και </w:t>
      </w:r>
      <w:r>
        <w:rPr>
          <w:sz w:val="20"/>
          <w:szCs w:val="20"/>
        </w:rPr>
        <w:t xml:space="preserve">να </w:t>
      </w:r>
      <w:r w:rsidRPr="00DE7118">
        <w:rPr>
          <w:sz w:val="20"/>
          <w:szCs w:val="20"/>
        </w:rPr>
        <w:t>φωτογραφη</w:t>
      </w:r>
      <w:r>
        <w:rPr>
          <w:sz w:val="20"/>
          <w:szCs w:val="20"/>
        </w:rPr>
        <w:t>θεί</w:t>
      </w:r>
      <w:r w:rsidRPr="00DE7118">
        <w:rPr>
          <w:sz w:val="20"/>
          <w:szCs w:val="20"/>
        </w:rPr>
        <w:t xml:space="preserve">. Ένας αναστολέας θεωρείται ότι έχει αποτύχει το τεστ, </w:t>
      </w:r>
      <w:r>
        <w:rPr>
          <w:sz w:val="20"/>
          <w:szCs w:val="20"/>
        </w:rPr>
        <w:t>εά</w:t>
      </w:r>
      <w:r w:rsidRPr="00DE7118">
        <w:rPr>
          <w:sz w:val="20"/>
          <w:szCs w:val="20"/>
        </w:rPr>
        <w:t xml:space="preserve">ν υπάρχει κάποιο ορατό σημείο </w:t>
      </w:r>
      <w:r>
        <w:rPr>
          <w:sz w:val="20"/>
          <w:szCs w:val="20"/>
        </w:rPr>
        <w:t>φθοράς</w:t>
      </w:r>
      <w:r w:rsidRPr="00DE7118">
        <w:rPr>
          <w:sz w:val="20"/>
          <w:szCs w:val="20"/>
        </w:rPr>
        <w:t xml:space="preserve"> πέρα και πάνω από αυτό που βρέθηκε στο πανομοιότυπο δείγμα </w:t>
      </w:r>
      <w:r>
        <w:rPr>
          <w:sz w:val="20"/>
          <w:szCs w:val="20"/>
        </w:rPr>
        <w:t xml:space="preserve">που </w:t>
      </w:r>
      <w:r w:rsidRPr="00DE7118">
        <w:rPr>
          <w:sz w:val="20"/>
          <w:szCs w:val="20"/>
        </w:rPr>
        <w:t xml:space="preserve">εμβαπτίστηκε σε </w:t>
      </w:r>
      <w:r>
        <w:rPr>
          <w:sz w:val="20"/>
          <w:szCs w:val="20"/>
        </w:rPr>
        <w:t>τυπικό</w:t>
      </w:r>
      <w:r w:rsidRPr="00DE7118">
        <w:rPr>
          <w:sz w:val="20"/>
          <w:szCs w:val="20"/>
        </w:rPr>
        <w:t xml:space="preserve"> μαλακό νερό.</w:t>
      </w:r>
    </w:p>
    <w:p w:rsidR="00171209" w:rsidRPr="00DE7118" w:rsidRDefault="00171209" w:rsidP="003B297E">
      <w:pPr>
        <w:pStyle w:val="CM20"/>
        <w:spacing w:line="264" w:lineRule="auto"/>
        <w:jc w:val="both"/>
        <w:rPr>
          <w:b/>
          <w:bCs/>
          <w:sz w:val="20"/>
          <w:szCs w:val="20"/>
        </w:rPr>
      </w:pPr>
    </w:p>
    <w:p w:rsidR="00642892" w:rsidRPr="00DE7118" w:rsidRDefault="00642892" w:rsidP="00642892">
      <w:pPr>
        <w:pStyle w:val="Default"/>
      </w:pPr>
    </w:p>
    <w:p w:rsidR="009651D3" w:rsidRPr="00702395" w:rsidRDefault="009651D3" w:rsidP="00702395">
      <w:pPr>
        <w:pStyle w:val="1"/>
        <w:spacing w:before="0"/>
        <w:rPr>
          <w:rFonts w:ascii="Arial" w:hAnsi="Arial"/>
          <w:color w:val="auto"/>
          <w:sz w:val="24"/>
        </w:rPr>
      </w:pPr>
      <w:bookmarkStart w:id="28" w:name="_Toc477572344"/>
      <w:r w:rsidRPr="00702395">
        <w:rPr>
          <w:rFonts w:ascii="Arial" w:hAnsi="Arial"/>
          <w:color w:val="auto"/>
          <w:sz w:val="24"/>
        </w:rPr>
        <w:t>4</w:t>
      </w:r>
      <w:r w:rsidR="00642892" w:rsidRPr="00702395">
        <w:rPr>
          <w:rFonts w:ascii="Arial" w:hAnsi="Arial"/>
          <w:color w:val="auto"/>
          <w:sz w:val="24"/>
        </w:rPr>
        <w:t>.</w:t>
      </w:r>
      <w:r w:rsidRPr="00702395">
        <w:rPr>
          <w:rFonts w:ascii="Arial" w:hAnsi="Arial"/>
          <w:color w:val="auto"/>
          <w:sz w:val="24"/>
        </w:rPr>
        <w:t xml:space="preserve"> </w:t>
      </w:r>
      <w:r w:rsidR="00FD4448" w:rsidRPr="00702395">
        <w:rPr>
          <w:rFonts w:ascii="Arial" w:hAnsi="Arial"/>
          <w:color w:val="auto"/>
          <w:sz w:val="24"/>
        </w:rPr>
        <w:t>Υποβολή εκθέσεων</w:t>
      </w:r>
      <w:bookmarkEnd w:id="28"/>
      <w:r w:rsidRPr="00702395">
        <w:rPr>
          <w:rFonts w:ascii="Arial" w:hAnsi="Arial"/>
          <w:color w:val="auto"/>
          <w:sz w:val="24"/>
        </w:rPr>
        <w:t xml:space="preserve"> </w:t>
      </w:r>
    </w:p>
    <w:p w:rsidR="00171209" w:rsidRPr="00AE0EDF" w:rsidRDefault="00171209" w:rsidP="003B297E">
      <w:pPr>
        <w:pStyle w:val="CM6"/>
        <w:spacing w:line="264" w:lineRule="auto"/>
        <w:jc w:val="both"/>
        <w:rPr>
          <w:sz w:val="20"/>
          <w:szCs w:val="20"/>
        </w:rPr>
      </w:pPr>
    </w:p>
    <w:p w:rsidR="00323200" w:rsidRPr="00DE7118" w:rsidRDefault="00DE7118" w:rsidP="00642892">
      <w:pPr>
        <w:pStyle w:val="CM6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Πρέπει</w:t>
      </w:r>
      <w:r w:rsidRPr="00DE7118">
        <w:rPr>
          <w:sz w:val="20"/>
          <w:szCs w:val="20"/>
        </w:rPr>
        <w:t xml:space="preserve"> </w:t>
      </w:r>
      <w:r>
        <w:rPr>
          <w:sz w:val="20"/>
          <w:szCs w:val="20"/>
        </w:rPr>
        <w:t>να</w:t>
      </w:r>
      <w:r w:rsidRPr="00DE7118">
        <w:rPr>
          <w:sz w:val="20"/>
          <w:szCs w:val="20"/>
        </w:rPr>
        <w:t xml:space="preserve"> </w:t>
      </w:r>
      <w:r>
        <w:rPr>
          <w:sz w:val="20"/>
          <w:szCs w:val="20"/>
        </w:rPr>
        <w:t>ετοιμαστεί</w:t>
      </w:r>
      <w:r w:rsidRPr="00DE7118">
        <w:rPr>
          <w:sz w:val="20"/>
          <w:szCs w:val="20"/>
        </w:rPr>
        <w:t xml:space="preserve"> </w:t>
      </w:r>
      <w:r>
        <w:rPr>
          <w:sz w:val="20"/>
          <w:szCs w:val="20"/>
        </w:rPr>
        <w:t>και</w:t>
      </w:r>
      <w:r w:rsidRPr="00DE7118">
        <w:rPr>
          <w:sz w:val="20"/>
          <w:szCs w:val="20"/>
        </w:rPr>
        <w:t xml:space="preserve"> </w:t>
      </w:r>
      <w:r>
        <w:rPr>
          <w:sz w:val="20"/>
          <w:szCs w:val="20"/>
        </w:rPr>
        <w:t>εκδοθεί</w:t>
      </w:r>
      <w:r w:rsidRPr="00DE7118">
        <w:rPr>
          <w:sz w:val="20"/>
          <w:szCs w:val="20"/>
        </w:rPr>
        <w:t xml:space="preserve"> </w:t>
      </w:r>
      <w:r>
        <w:rPr>
          <w:sz w:val="20"/>
          <w:szCs w:val="20"/>
        </w:rPr>
        <w:t>μια</w:t>
      </w:r>
      <w:r w:rsidRPr="00DE7118">
        <w:rPr>
          <w:sz w:val="20"/>
          <w:szCs w:val="20"/>
        </w:rPr>
        <w:t xml:space="preserve"> εμπιστευτική έκθεση της εταιρείας</w:t>
      </w:r>
      <w:r>
        <w:rPr>
          <w:sz w:val="20"/>
          <w:szCs w:val="20"/>
        </w:rPr>
        <w:t xml:space="preserve"> που διεξήγαγε τις δοκιμές</w:t>
      </w:r>
      <w:r w:rsidRPr="00DE7118">
        <w:rPr>
          <w:sz w:val="20"/>
          <w:szCs w:val="20"/>
        </w:rPr>
        <w:t>, με βάση το υπόδειγμα που προβλέπεται στο Παράρτημα 2</w:t>
      </w:r>
      <w:r w:rsidR="009651D3" w:rsidRPr="00DE7118">
        <w:rPr>
          <w:sz w:val="20"/>
          <w:szCs w:val="20"/>
        </w:rPr>
        <w:t>.</w:t>
      </w:r>
    </w:p>
    <w:p w:rsidR="005F63ED" w:rsidRPr="00DE7118" w:rsidRDefault="005F63ED">
      <w:pPr>
        <w:rPr>
          <w:rFonts w:ascii="Arial" w:hAnsi="Arial" w:cs="Arial"/>
          <w:sz w:val="19"/>
          <w:szCs w:val="19"/>
        </w:rPr>
      </w:pPr>
    </w:p>
    <w:p w:rsidR="003B297E" w:rsidRPr="00DE7118" w:rsidRDefault="003B297E" w:rsidP="003B297E">
      <w:pPr>
        <w:pStyle w:val="CM16"/>
        <w:spacing w:line="264" w:lineRule="auto"/>
        <w:jc w:val="both"/>
        <w:rPr>
          <w:sz w:val="19"/>
          <w:szCs w:val="19"/>
        </w:rPr>
      </w:pPr>
    </w:p>
    <w:p w:rsidR="00323200" w:rsidRPr="00FD4448" w:rsidRDefault="00323200" w:rsidP="00323200">
      <w:pPr>
        <w:pStyle w:val="Default"/>
      </w:pPr>
    </w:p>
    <w:p w:rsidR="005378E7" w:rsidRPr="00FD4448" w:rsidRDefault="005378E7">
      <w:pPr>
        <w:rPr>
          <w:rFonts w:ascii="Arial" w:hAnsi="Arial" w:cs="Arial"/>
          <w:b/>
          <w:bCs/>
          <w:sz w:val="23"/>
          <w:szCs w:val="23"/>
        </w:rPr>
      </w:pPr>
      <w:r w:rsidRPr="00FD4448">
        <w:rPr>
          <w:b/>
          <w:bCs/>
          <w:sz w:val="23"/>
          <w:szCs w:val="23"/>
        </w:rPr>
        <w:br w:type="page"/>
      </w:r>
    </w:p>
    <w:p w:rsidR="009651D3" w:rsidRPr="00702395" w:rsidRDefault="005F63ED" w:rsidP="00702395">
      <w:pPr>
        <w:pStyle w:val="1"/>
        <w:spacing w:before="0"/>
        <w:ind w:left="1418" w:hanging="1418"/>
        <w:jc w:val="both"/>
        <w:rPr>
          <w:rFonts w:ascii="Arial" w:hAnsi="Arial"/>
          <w:color w:val="auto"/>
          <w:sz w:val="24"/>
        </w:rPr>
      </w:pPr>
      <w:bookmarkStart w:id="29" w:name="_Toc477572345"/>
      <w:r w:rsidRPr="00702395">
        <w:rPr>
          <w:rFonts w:ascii="Arial" w:hAnsi="Arial"/>
          <w:color w:val="auto"/>
          <w:sz w:val="24"/>
        </w:rPr>
        <w:lastRenderedPageBreak/>
        <w:t>Παράρτημα</w:t>
      </w:r>
      <w:r w:rsidR="009651D3" w:rsidRPr="00702395">
        <w:rPr>
          <w:rFonts w:ascii="Arial" w:hAnsi="Arial"/>
          <w:color w:val="auto"/>
          <w:sz w:val="24"/>
        </w:rPr>
        <w:t xml:space="preserve"> 1: </w:t>
      </w:r>
      <w:r w:rsidRPr="00702395">
        <w:rPr>
          <w:rFonts w:ascii="Arial" w:hAnsi="Arial"/>
          <w:color w:val="auto"/>
          <w:sz w:val="24"/>
        </w:rPr>
        <w:t>Ανάλυση της σκληρότητας του εμφιαλωμένου, μεταλλικού νερού που είναι διαθέσιμο στο Ηνωμένο Βασίλειο</w:t>
      </w:r>
      <w:bookmarkEnd w:id="29"/>
    </w:p>
    <w:p w:rsidR="009F3576" w:rsidRPr="005F63ED" w:rsidRDefault="009F3576" w:rsidP="005F63ED">
      <w:pPr>
        <w:spacing w:after="0"/>
        <w:rPr>
          <w:b/>
          <w:bCs/>
          <w:sz w:val="23"/>
          <w:szCs w:val="23"/>
        </w:rPr>
      </w:pPr>
    </w:p>
    <w:tbl>
      <w:tblPr>
        <w:tblW w:w="51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606"/>
        <w:gridCol w:w="705"/>
        <w:gridCol w:w="606"/>
        <w:gridCol w:w="705"/>
        <w:gridCol w:w="1205"/>
        <w:gridCol w:w="623"/>
        <w:gridCol w:w="638"/>
        <w:gridCol w:w="640"/>
        <w:gridCol w:w="621"/>
        <w:gridCol w:w="876"/>
        <w:gridCol w:w="926"/>
      </w:tblGrid>
      <w:tr w:rsidR="00FD4448" w:rsidRPr="005F63ED" w:rsidTr="00FD4448">
        <w:trPr>
          <w:trHeight w:val="118"/>
          <w:jc w:val="center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FD4448" w:rsidP="00556E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ΝΕΡΟ</w:t>
            </w:r>
            <w:r w:rsidR="00460571"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FD4448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FD4448">
              <w:rPr>
                <w:sz w:val="20"/>
                <w:szCs w:val="20"/>
                <w:lang w:val="en-US"/>
              </w:rPr>
              <w:t>Ολική σκληρότητα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FD4448" w:rsidP="00556E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Α</w:t>
            </w:r>
            <w:r w:rsidRPr="00FD4448">
              <w:rPr>
                <w:sz w:val="20"/>
                <w:szCs w:val="20"/>
                <w:lang w:val="en-US"/>
              </w:rPr>
              <w:t>νθρακική σκληρότητα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FD4448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FD4448">
              <w:rPr>
                <w:sz w:val="20"/>
                <w:szCs w:val="20"/>
                <w:lang w:val="en-US"/>
              </w:rPr>
              <w:t>Χλωριούχα</w:t>
            </w:r>
            <w:r w:rsidR="00460571"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FD4448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FD4448">
              <w:rPr>
                <w:sz w:val="20"/>
                <w:szCs w:val="20"/>
                <w:lang w:val="en-US"/>
              </w:rPr>
              <w:t>Ολική σκληρότητα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FD4448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FD4448">
              <w:rPr>
                <w:sz w:val="20"/>
                <w:szCs w:val="20"/>
                <w:lang w:val="en-US"/>
              </w:rPr>
              <w:t>Ανθρακική σκληρότητα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FD4448" w:rsidRDefault="00FD4448" w:rsidP="00556E6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Επιλογή</w:t>
            </w:r>
          </w:p>
        </w:tc>
      </w:tr>
      <w:tr w:rsidR="00FD4448" w:rsidRPr="005F63ED" w:rsidTr="00FD4448">
        <w:trPr>
          <w:trHeight w:val="145"/>
          <w:jc w:val="center"/>
        </w:trPr>
        <w:tc>
          <w:tcPr>
            <w:tcW w:w="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556E69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5F63ED">
              <w:rPr>
                <w:sz w:val="20"/>
                <w:szCs w:val="20"/>
                <w:lang w:val="en-US"/>
              </w:rPr>
              <w:t>d</w:t>
            </w:r>
            <w:r w:rsidR="00460571" w:rsidRPr="005F63ED">
              <w:rPr>
                <w:sz w:val="20"/>
                <w:szCs w:val="20"/>
                <w:lang w:val="en-US"/>
              </w:rPr>
              <w:t xml:space="preserve">H 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mmol </w:t>
            </w:r>
            <w:r w:rsidR="00556E69" w:rsidRPr="005F63ED">
              <w:rPr>
                <w:sz w:val="20"/>
                <w:szCs w:val="20"/>
                <w:lang w:val="en-US"/>
              </w:rPr>
              <w:t>L</w:t>
            </w:r>
            <w:r w:rsidR="00556E69" w:rsidRPr="005F63ED">
              <w:rPr>
                <w:sz w:val="20"/>
                <w:szCs w:val="20"/>
                <w:vertAlign w:val="superscript"/>
                <w:lang w:val="en-US"/>
              </w:rPr>
              <w:t>-1</w:t>
            </w:r>
            <w:r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556E69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5F63ED">
              <w:rPr>
                <w:sz w:val="20"/>
                <w:szCs w:val="20"/>
                <w:lang w:val="en-US"/>
              </w:rPr>
              <w:t>dH</w:t>
            </w:r>
            <w:r w:rsidR="00460571"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mmol </w:t>
            </w:r>
            <w:r w:rsidR="00556E69" w:rsidRPr="005F63ED">
              <w:rPr>
                <w:sz w:val="20"/>
                <w:szCs w:val="20"/>
                <w:lang w:val="en-US"/>
              </w:rPr>
              <w:t>L</w:t>
            </w:r>
            <w:r w:rsidR="00556E69" w:rsidRPr="005F63ED">
              <w:rPr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mg </w:t>
            </w:r>
            <w:r w:rsidR="00556E69" w:rsidRPr="005F63ED">
              <w:rPr>
                <w:sz w:val="20"/>
                <w:szCs w:val="20"/>
                <w:lang w:val="en-US"/>
              </w:rPr>
              <w:t>L</w:t>
            </w:r>
            <w:r w:rsidR="00556E69" w:rsidRPr="005F63ED">
              <w:rPr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275 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mg </w:t>
            </w:r>
            <w:r w:rsidR="00556E69" w:rsidRPr="005F63ED">
              <w:rPr>
                <w:sz w:val="20"/>
                <w:szCs w:val="20"/>
                <w:lang w:val="en-US"/>
              </w:rPr>
              <w:t>L</w:t>
            </w:r>
            <w:r w:rsidR="00556E69" w:rsidRPr="005F63ED">
              <w:rPr>
                <w:sz w:val="20"/>
                <w:szCs w:val="20"/>
                <w:vertAlign w:val="superscript"/>
                <w:lang w:val="en-US"/>
              </w:rPr>
              <w:t>-1</w:t>
            </w:r>
            <w:r w:rsidR="00556E69" w:rsidRPr="005F63ED">
              <w:rPr>
                <w:sz w:val="20"/>
                <w:szCs w:val="20"/>
                <w:lang w:val="en-US"/>
              </w:rPr>
              <w:t xml:space="preserve"> CaCO</w:t>
            </w:r>
            <w:r w:rsidR="00556E69" w:rsidRPr="005F63ED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FD4448" w:rsidRDefault="00FD4448" w:rsidP="00556E6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Σκληρό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571" w:rsidRPr="00FD4448" w:rsidRDefault="00FD4448" w:rsidP="00556E6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Μαλακό</w:t>
            </w:r>
          </w:p>
        </w:tc>
      </w:tr>
      <w:tr w:rsidR="00FD4448" w:rsidRPr="005F63ED" w:rsidTr="00FD4448">
        <w:trPr>
          <w:trHeight w:val="10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18"/>
          <w:jc w:val="center"/>
        </w:trPr>
        <w:tc>
          <w:tcPr>
            <w:tcW w:w="59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Hadham Spring Water 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19.8 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3.7 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15.6 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5.5 </w:t>
            </w:r>
          </w:p>
        </w:tc>
        <w:tc>
          <w:tcPr>
            <w:tcW w:w="632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352 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370 </w:t>
            </w:r>
          </w:p>
        </w:tc>
        <w:tc>
          <w:tcPr>
            <w:tcW w:w="341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278 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18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Tesco Perthshire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9.4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1.7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167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170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17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Safeway Glencairn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4.8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0.9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85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28"/>
          <w:jc w:val="center"/>
        </w:trPr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Volvic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0.9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1.6 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90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71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80 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27"/>
          <w:jc w:val="center"/>
        </w:trPr>
        <w:tc>
          <w:tcPr>
            <w:tcW w:w="59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Safeway Savers 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0.35 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2.2 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0.4 </w:t>
            </w:r>
          </w:p>
        </w:tc>
        <w:tc>
          <w:tcPr>
            <w:tcW w:w="632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36 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35 </w:t>
            </w:r>
          </w:p>
        </w:tc>
        <w:tc>
          <w:tcPr>
            <w:tcW w:w="341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39 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2</w:t>
            </w:r>
          </w:p>
        </w:tc>
      </w:tr>
      <w:tr w:rsidR="00FD4448" w:rsidRPr="005F63ED" w:rsidTr="00FD4448">
        <w:trPr>
          <w:trHeight w:val="131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Highland Spring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6.4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114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120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28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Tesco Ashbrook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5.6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0.8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100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80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30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Vittel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18.4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3.2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4.3 </w:t>
            </w: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328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320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214 </w:t>
            </w: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215 </w:t>
            </w: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28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Danone Activ Ca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45.8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18.8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6.7 </w:t>
            </w: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19 </w:t>
            </w: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815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800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335</w:t>
            </w: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335 </w:t>
            </w: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28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Tesco Irish Spring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1.5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142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150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18"/>
          <w:jc w:val="center"/>
        </w:trPr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Tynant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7.2 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1.3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128 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130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17"/>
          <w:jc w:val="center"/>
        </w:trPr>
        <w:tc>
          <w:tcPr>
            <w:tcW w:w="59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Aqua Pura 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0.25 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1.2 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0.3 </w:t>
            </w:r>
          </w:p>
        </w:tc>
        <w:tc>
          <w:tcPr>
            <w:tcW w:w="632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25 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25 </w:t>
            </w:r>
          </w:p>
        </w:tc>
        <w:tc>
          <w:tcPr>
            <w:tcW w:w="341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21 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18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Malvern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10.2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1.85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182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185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28"/>
          <w:jc w:val="center"/>
        </w:trPr>
        <w:tc>
          <w:tcPr>
            <w:tcW w:w="59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Buxton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13.8 </w:t>
            </w: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2.5 </w:t>
            </w:r>
          </w:p>
        </w:tc>
        <w:tc>
          <w:tcPr>
            <w:tcW w:w="32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 246 </w:t>
            </w:r>
          </w:p>
        </w:tc>
        <w:tc>
          <w:tcPr>
            <w:tcW w:w="340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250 </w:t>
            </w:r>
          </w:p>
        </w:tc>
        <w:tc>
          <w:tcPr>
            <w:tcW w:w="34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460571" w:rsidRPr="005F63ED" w:rsidRDefault="00460571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28"/>
          <w:jc w:val="center"/>
        </w:trPr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Willow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19.4 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3.5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14.8 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5.4 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28 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345 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350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263 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270 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FD4448" w:rsidRPr="005F63ED" w:rsidTr="00FD4448">
        <w:trPr>
          <w:trHeight w:val="125"/>
          <w:jc w:val="center"/>
        </w:trPr>
        <w:tc>
          <w:tcPr>
            <w:tcW w:w="59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Evian 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19.6 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3.6 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17.8 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632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349 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360 </w:t>
            </w:r>
          </w:p>
        </w:tc>
        <w:tc>
          <w:tcPr>
            <w:tcW w:w="341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317 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 xml:space="preserve">300 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:rsidR="00460571" w:rsidRPr="005F63ED" w:rsidRDefault="00460571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5F63ED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9F3576" w:rsidRPr="00BE4F4D" w:rsidRDefault="009F3576" w:rsidP="009F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378E7" w:rsidRPr="00BE4F4D" w:rsidRDefault="009F3576" w:rsidP="009F3576">
      <w:pPr>
        <w:rPr>
          <w:rFonts w:ascii="Arial" w:hAnsi="Arial" w:cs="Arial"/>
          <w:b/>
          <w:bCs/>
          <w:sz w:val="23"/>
          <w:szCs w:val="23"/>
          <w:lang w:val="en-US"/>
        </w:rPr>
      </w:pPr>
      <w:r w:rsidRPr="00BE4F4D">
        <w:rPr>
          <w:b/>
          <w:bCs/>
          <w:sz w:val="23"/>
          <w:szCs w:val="23"/>
          <w:lang w:val="en-US"/>
        </w:rPr>
        <w:t xml:space="preserve"> </w:t>
      </w:r>
      <w:r w:rsidR="005378E7" w:rsidRPr="00BE4F4D">
        <w:rPr>
          <w:b/>
          <w:bCs/>
          <w:sz w:val="23"/>
          <w:szCs w:val="23"/>
          <w:lang w:val="en-US"/>
        </w:rPr>
        <w:br w:type="page"/>
      </w:r>
    </w:p>
    <w:p w:rsidR="009651D3" w:rsidRPr="00702395" w:rsidRDefault="00642892" w:rsidP="00702395">
      <w:pPr>
        <w:pStyle w:val="1"/>
        <w:spacing w:before="0"/>
        <w:ind w:left="1418" w:hanging="1418"/>
        <w:jc w:val="both"/>
        <w:rPr>
          <w:rFonts w:ascii="Arial" w:hAnsi="Arial"/>
          <w:color w:val="auto"/>
          <w:sz w:val="24"/>
        </w:rPr>
      </w:pPr>
      <w:bookmarkStart w:id="30" w:name="_Toc477572346"/>
      <w:r w:rsidRPr="00702395">
        <w:rPr>
          <w:rFonts w:ascii="Arial" w:hAnsi="Arial"/>
          <w:color w:val="auto"/>
          <w:sz w:val="24"/>
        </w:rPr>
        <w:lastRenderedPageBreak/>
        <w:t>Παράρτημα</w:t>
      </w:r>
      <w:r w:rsidR="009651D3" w:rsidRPr="00702395">
        <w:rPr>
          <w:rFonts w:ascii="Arial" w:hAnsi="Arial"/>
          <w:color w:val="auto"/>
          <w:sz w:val="24"/>
        </w:rPr>
        <w:t xml:space="preserve"> 2: </w:t>
      </w:r>
      <w:r w:rsidRPr="00702395">
        <w:rPr>
          <w:rFonts w:ascii="Arial" w:hAnsi="Arial"/>
          <w:color w:val="auto"/>
          <w:sz w:val="24"/>
        </w:rPr>
        <w:t>Πρότυπο Έκθεσης Δοκιμής Αξιολόγησης Αναστολέα</w:t>
      </w:r>
      <w:bookmarkEnd w:id="30"/>
    </w:p>
    <w:p w:rsidR="005378E7" w:rsidRPr="00642892" w:rsidRDefault="005378E7" w:rsidP="00976C26">
      <w:pPr>
        <w:pStyle w:val="CM20"/>
        <w:spacing w:line="264" w:lineRule="auto"/>
        <w:rPr>
          <w:sz w:val="20"/>
          <w:szCs w:val="20"/>
        </w:rPr>
      </w:pPr>
    </w:p>
    <w:p w:rsidR="005378E7" w:rsidRPr="005A5EA7" w:rsidRDefault="005A5EA7" w:rsidP="00976C26">
      <w:pPr>
        <w:pStyle w:val="CM20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Όνομα Εργαστηρίου </w:t>
      </w:r>
      <w:r w:rsidRPr="005A5EA7">
        <w:rPr>
          <w:sz w:val="20"/>
          <w:szCs w:val="20"/>
        </w:rPr>
        <w:t>Αξιολόγηση</w:t>
      </w:r>
      <w:r>
        <w:rPr>
          <w:sz w:val="20"/>
          <w:szCs w:val="20"/>
        </w:rPr>
        <w:t>ς:</w:t>
      </w:r>
      <w:r w:rsidR="003416C2" w:rsidRPr="005A5EA7">
        <w:rPr>
          <w:sz w:val="20"/>
          <w:szCs w:val="20"/>
        </w:rPr>
        <w:t xml:space="preserve"> </w:t>
      </w:r>
      <w:r w:rsidR="009651D3" w:rsidRPr="005A5EA7">
        <w:rPr>
          <w:sz w:val="20"/>
          <w:szCs w:val="20"/>
        </w:rPr>
        <w:t>:.............................................................................................</w:t>
      </w:r>
      <w:r w:rsidR="00B6064F" w:rsidRPr="005A5EA7">
        <w:rPr>
          <w:sz w:val="20"/>
          <w:szCs w:val="20"/>
        </w:rPr>
        <w:t xml:space="preserve"> </w:t>
      </w:r>
    </w:p>
    <w:p w:rsidR="005378E7" w:rsidRPr="005A5EA7" w:rsidRDefault="005A5EA7" w:rsidP="00976C26">
      <w:pPr>
        <w:pStyle w:val="CM20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Διεύθυνση Εργαστηρίου </w:t>
      </w:r>
      <w:r w:rsidRPr="005A5EA7">
        <w:rPr>
          <w:sz w:val="20"/>
          <w:szCs w:val="20"/>
        </w:rPr>
        <w:t>Αξιολόγηση</w:t>
      </w:r>
      <w:r>
        <w:rPr>
          <w:sz w:val="20"/>
          <w:szCs w:val="20"/>
        </w:rPr>
        <w:t>ς</w:t>
      </w:r>
      <w:r w:rsidRPr="005A5EA7">
        <w:rPr>
          <w:sz w:val="20"/>
          <w:szCs w:val="20"/>
        </w:rPr>
        <w:t xml:space="preserve"> </w:t>
      </w:r>
      <w:r w:rsidR="009651D3" w:rsidRPr="005A5EA7">
        <w:rPr>
          <w:sz w:val="20"/>
          <w:szCs w:val="20"/>
        </w:rPr>
        <w:t>:</w:t>
      </w:r>
      <w:r w:rsidR="003416C2" w:rsidRPr="005A5EA7">
        <w:rPr>
          <w:sz w:val="20"/>
          <w:szCs w:val="20"/>
        </w:rPr>
        <w:t xml:space="preserve"> </w:t>
      </w:r>
      <w:r w:rsidR="009651D3" w:rsidRPr="005A5EA7">
        <w:rPr>
          <w:sz w:val="20"/>
          <w:szCs w:val="20"/>
        </w:rPr>
        <w:t>.......................................................................................</w:t>
      </w:r>
      <w:r w:rsidR="00B6064F" w:rsidRPr="005A5EA7">
        <w:rPr>
          <w:sz w:val="20"/>
          <w:szCs w:val="20"/>
        </w:rPr>
        <w:t xml:space="preserve"> </w:t>
      </w:r>
    </w:p>
    <w:p w:rsidR="005378E7" w:rsidRPr="005A5EA7" w:rsidRDefault="005A5EA7" w:rsidP="00976C26">
      <w:pPr>
        <w:pStyle w:val="CM20"/>
        <w:spacing w:line="264" w:lineRule="auto"/>
        <w:rPr>
          <w:sz w:val="20"/>
          <w:szCs w:val="20"/>
        </w:rPr>
      </w:pPr>
      <w:r w:rsidRPr="005A5EA7">
        <w:rPr>
          <w:sz w:val="20"/>
          <w:szCs w:val="20"/>
        </w:rPr>
        <w:t xml:space="preserve">Αριθμός Μητρώου </w:t>
      </w:r>
      <w:r w:rsidR="009651D3" w:rsidRPr="005F63ED">
        <w:rPr>
          <w:sz w:val="20"/>
          <w:szCs w:val="20"/>
          <w:lang w:val="en-US"/>
        </w:rPr>
        <w:t>BuildCert</w:t>
      </w:r>
      <w:r w:rsidR="009651D3" w:rsidRPr="005A5EA7">
        <w:rPr>
          <w:sz w:val="20"/>
          <w:szCs w:val="20"/>
        </w:rPr>
        <w:t xml:space="preserve">: </w:t>
      </w:r>
      <w:r w:rsidR="009651D3" w:rsidRPr="005F63ED">
        <w:rPr>
          <w:sz w:val="20"/>
          <w:szCs w:val="20"/>
          <w:lang w:val="en-US"/>
        </w:rPr>
        <w:t>BC</w:t>
      </w:r>
      <w:r w:rsidR="003416C2" w:rsidRPr="005A5EA7">
        <w:rPr>
          <w:sz w:val="20"/>
          <w:szCs w:val="20"/>
        </w:rPr>
        <w:t xml:space="preserve"> </w:t>
      </w:r>
      <w:r w:rsidR="009651D3" w:rsidRPr="005A5EA7">
        <w:rPr>
          <w:sz w:val="20"/>
          <w:szCs w:val="20"/>
        </w:rPr>
        <w:t>................</w:t>
      </w:r>
      <w:r>
        <w:rPr>
          <w:sz w:val="20"/>
          <w:szCs w:val="20"/>
        </w:rPr>
        <w:t>.....</w:t>
      </w:r>
      <w:r w:rsidR="009651D3" w:rsidRPr="005A5EA7">
        <w:rPr>
          <w:sz w:val="20"/>
          <w:szCs w:val="20"/>
        </w:rPr>
        <w:t>............................................................................</w:t>
      </w:r>
      <w:r w:rsidR="00B6064F" w:rsidRPr="005A5EA7">
        <w:rPr>
          <w:sz w:val="20"/>
          <w:szCs w:val="20"/>
        </w:rPr>
        <w:t xml:space="preserve"> </w:t>
      </w:r>
    </w:p>
    <w:p w:rsidR="001264E3" w:rsidRPr="005A5EA7" w:rsidRDefault="00B16C75" w:rsidP="00976C26">
      <w:pPr>
        <w:pStyle w:val="CM20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Ό</w:t>
      </w:r>
      <w:r w:rsidR="00984760">
        <w:rPr>
          <w:sz w:val="20"/>
          <w:szCs w:val="20"/>
        </w:rPr>
        <w:t>νομα Π</w:t>
      </w:r>
      <w:r w:rsidRPr="005A5EA7">
        <w:rPr>
          <w:sz w:val="20"/>
          <w:szCs w:val="20"/>
        </w:rPr>
        <w:t>ελάτη</w:t>
      </w:r>
      <w:r w:rsidR="005378E7" w:rsidRPr="005A5EA7">
        <w:rPr>
          <w:sz w:val="20"/>
          <w:szCs w:val="20"/>
        </w:rPr>
        <w:t>:</w:t>
      </w:r>
      <w:r w:rsidR="00B6064F" w:rsidRPr="005A5EA7">
        <w:rPr>
          <w:sz w:val="20"/>
          <w:szCs w:val="20"/>
        </w:rPr>
        <w:t xml:space="preserve"> </w:t>
      </w:r>
      <w:r w:rsidR="005378E7" w:rsidRPr="005A5EA7">
        <w:rPr>
          <w:sz w:val="20"/>
          <w:szCs w:val="20"/>
        </w:rPr>
        <w:t>................</w:t>
      </w:r>
      <w:r w:rsidR="009651D3" w:rsidRPr="005A5EA7">
        <w:rPr>
          <w:sz w:val="20"/>
          <w:szCs w:val="20"/>
        </w:rPr>
        <w:t>.......</w:t>
      </w:r>
      <w:r w:rsidR="005A5EA7">
        <w:rPr>
          <w:sz w:val="20"/>
          <w:szCs w:val="20"/>
        </w:rPr>
        <w:t>....</w:t>
      </w:r>
      <w:r w:rsidR="009651D3" w:rsidRPr="005A5EA7">
        <w:rPr>
          <w:sz w:val="20"/>
          <w:szCs w:val="20"/>
        </w:rPr>
        <w:t>.................................................................................................</w:t>
      </w:r>
      <w:r w:rsidR="00B6064F" w:rsidRPr="005A5EA7">
        <w:rPr>
          <w:sz w:val="20"/>
          <w:szCs w:val="20"/>
        </w:rPr>
        <w:t xml:space="preserve"> </w:t>
      </w:r>
    </w:p>
    <w:p w:rsidR="009651D3" w:rsidRPr="005F63ED" w:rsidRDefault="00B16C75" w:rsidP="00976C26">
      <w:pPr>
        <w:pStyle w:val="CM20"/>
        <w:spacing w:line="264" w:lineRule="auto"/>
        <w:rPr>
          <w:sz w:val="20"/>
          <w:szCs w:val="20"/>
          <w:lang w:val="en-US"/>
        </w:rPr>
      </w:pPr>
      <w:r w:rsidRPr="00B16C75">
        <w:rPr>
          <w:sz w:val="20"/>
          <w:szCs w:val="20"/>
          <w:lang w:val="en-US"/>
        </w:rPr>
        <w:t>Διεύθυνση</w:t>
      </w:r>
      <w:r w:rsidR="009651D3" w:rsidRPr="005F63ED">
        <w:rPr>
          <w:sz w:val="20"/>
          <w:szCs w:val="20"/>
          <w:lang w:val="en-US"/>
        </w:rPr>
        <w:t xml:space="preserve"> </w:t>
      </w:r>
      <w:r w:rsidR="00984760">
        <w:rPr>
          <w:sz w:val="20"/>
          <w:szCs w:val="20"/>
        </w:rPr>
        <w:t>Π</w:t>
      </w:r>
      <w:r w:rsidRPr="00B16C75">
        <w:rPr>
          <w:sz w:val="20"/>
          <w:szCs w:val="20"/>
          <w:lang w:val="en-US"/>
        </w:rPr>
        <w:t>ελάτη</w:t>
      </w:r>
      <w:r w:rsidR="009651D3" w:rsidRPr="005F63ED">
        <w:rPr>
          <w:sz w:val="20"/>
          <w:szCs w:val="20"/>
          <w:lang w:val="en-US"/>
        </w:rPr>
        <w:t>: .....................</w:t>
      </w:r>
      <w:r w:rsidR="005A5EA7" w:rsidRPr="005A5EA7">
        <w:rPr>
          <w:sz w:val="20"/>
          <w:szCs w:val="20"/>
          <w:lang w:val="en-US"/>
        </w:rPr>
        <w:t>..</w:t>
      </w:r>
      <w:r w:rsidR="009651D3" w:rsidRPr="005F63ED">
        <w:rPr>
          <w:sz w:val="20"/>
          <w:szCs w:val="20"/>
          <w:lang w:val="en-US"/>
        </w:rPr>
        <w:t>...............................................................................................</w:t>
      </w:r>
      <w:r w:rsidR="00B6064F" w:rsidRPr="005F63ED">
        <w:rPr>
          <w:sz w:val="20"/>
          <w:szCs w:val="20"/>
          <w:lang w:val="en-US"/>
        </w:rPr>
        <w:t xml:space="preserve"> </w:t>
      </w:r>
    </w:p>
    <w:p w:rsidR="005378E7" w:rsidRPr="005F63ED" w:rsidRDefault="005378E7" w:rsidP="00976C26">
      <w:pPr>
        <w:pStyle w:val="CM21"/>
        <w:spacing w:line="264" w:lineRule="auto"/>
        <w:rPr>
          <w:b/>
          <w:bCs/>
          <w:sz w:val="20"/>
          <w:szCs w:val="20"/>
          <w:lang w:val="en-US"/>
        </w:rPr>
      </w:pPr>
    </w:p>
    <w:p w:rsidR="005378E7" w:rsidRPr="005A5EA7" w:rsidRDefault="00B16C75" w:rsidP="005A5EA7">
      <w:pPr>
        <w:pStyle w:val="CM21"/>
        <w:spacing w:line="264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Α</w:t>
      </w:r>
      <w:r w:rsidRPr="005A5EA7">
        <w:rPr>
          <w:b/>
          <w:bCs/>
          <w:sz w:val="20"/>
          <w:szCs w:val="20"/>
        </w:rPr>
        <w:t>κολουθούμενη</w:t>
      </w:r>
      <w:r w:rsidRPr="005A5EA7">
        <w:t xml:space="preserve"> </w:t>
      </w:r>
      <w:r>
        <w:rPr>
          <w:b/>
          <w:bCs/>
          <w:sz w:val="20"/>
          <w:szCs w:val="20"/>
        </w:rPr>
        <w:t>δ</w:t>
      </w:r>
      <w:r w:rsidRPr="005A5EA7">
        <w:rPr>
          <w:b/>
          <w:bCs/>
          <w:sz w:val="20"/>
          <w:szCs w:val="20"/>
        </w:rPr>
        <w:t>ιαδικασία</w:t>
      </w:r>
      <w:r w:rsidR="009651D3" w:rsidRPr="005A5EA7">
        <w:rPr>
          <w:sz w:val="20"/>
          <w:szCs w:val="20"/>
        </w:rPr>
        <w:t>:</w:t>
      </w:r>
      <w:r w:rsidR="00B6064F" w:rsidRPr="005A5EA7">
        <w:rPr>
          <w:sz w:val="20"/>
          <w:szCs w:val="20"/>
        </w:rPr>
        <w:t xml:space="preserve"> </w:t>
      </w:r>
      <w:r w:rsidR="009651D3" w:rsidRPr="005F63ED">
        <w:rPr>
          <w:sz w:val="20"/>
          <w:szCs w:val="20"/>
          <w:lang w:val="en-US"/>
        </w:rPr>
        <w:t>BuildCert</w:t>
      </w:r>
      <w:r w:rsidR="009651D3" w:rsidRPr="005A5EA7">
        <w:rPr>
          <w:sz w:val="20"/>
          <w:szCs w:val="20"/>
        </w:rPr>
        <w:t xml:space="preserve">, </w:t>
      </w:r>
      <w:r w:rsidR="005A5EA7" w:rsidRPr="005A5EA7">
        <w:rPr>
          <w:sz w:val="20"/>
          <w:szCs w:val="20"/>
        </w:rPr>
        <w:t xml:space="preserve">Πρότυπη Προδιαγραφή </w:t>
      </w:r>
      <w:r w:rsidR="005A5EA7">
        <w:rPr>
          <w:sz w:val="20"/>
          <w:szCs w:val="20"/>
        </w:rPr>
        <w:t>ΣΕΧΑ</w:t>
      </w:r>
      <w:r w:rsidR="005A5EA7" w:rsidRPr="005A5EA7">
        <w:rPr>
          <w:sz w:val="20"/>
          <w:szCs w:val="20"/>
        </w:rPr>
        <w:t xml:space="preserve"> για την Απόδοση των Χημικών Αναστολέων για Χρήση τους σε Οικιακά Συστήματα Κεντρικής Θέρμανσης Ζεστού Νερού</w:t>
      </w:r>
      <w:r w:rsidR="009651D3" w:rsidRPr="005A5EA7">
        <w:rPr>
          <w:sz w:val="20"/>
          <w:szCs w:val="20"/>
        </w:rPr>
        <w:t xml:space="preserve">, </w:t>
      </w:r>
      <w:r w:rsidR="005A5EA7">
        <w:rPr>
          <w:sz w:val="20"/>
          <w:szCs w:val="20"/>
        </w:rPr>
        <w:t>Ιούνιος</w:t>
      </w:r>
      <w:r w:rsidR="009651D3" w:rsidRPr="005A5EA7">
        <w:rPr>
          <w:sz w:val="20"/>
          <w:szCs w:val="20"/>
        </w:rPr>
        <w:t xml:space="preserve"> </w:t>
      </w:r>
      <w:r w:rsidR="005378E7" w:rsidRPr="005A5EA7">
        <w:rPr>
          <w:sz w:val="20"/>
          <w:szCs w:val="20"/>
        </w:rPr>
        <w:t>2012.</w:t>
      </w:r>
    </w:p>
    <w:p w:rsidR="003416C2" w:rsidRPr="00AE0EDF" w:rsidRDefault="00B16C75" w:rsidP="00976C26">
      <w:pPr>
        <w:pStyle w:val="CM21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Ό</w:t>
      </w:r>
      <w:r w:rsidRPr="00AE0EDF">
        <w:rPr>
          <w:sz w:val="20"/>
          <w:szCs w:val="20"/>
        </w:rPr>
        <w:t>νομα προϊόντος</w:t>
      </w:r>
      <w:r w:rsidR="009651D3" w:rsidRPr="00AE0EDF">
        <w:rPr>
          <w:sz w:val="20"/>
          <w:szCs w:val="20"/>
        </w:rPr>
        <w:t>:</w:t>
      </w:r>
      <w:r w:rsidR="00B6064F" w:rsidRPr="00AE0EDF">
        <w:rPr>
          <w:sz w:val="20"/>
          <w:szCs w:val="20"/>
        </w:rPr>
        <w:t xml:space="preserve"> </w:t>
      </w:r>
      <w:r w:rsidR="009651D3" w:rsidRPr="00AE0EDF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..</w:t>
      </w:r>
      <w:r w:rsidR="009651D3" w:rsidRPr="00AE0EDF">
        <w:rPr>
          <w:sz w:val="20"/>
          <w:szCs w:val="20"/>
        </w:rPr>
        <w:t>.....................</w:t>
      </w:r>
      <w:r w:rsidR="005378E7" w:rsidRPr="00AE0EDF">
        <w:rPr>
          <w:sz w:val="20"/>
          <w:szCs w:val="20"/>
        </w:rPr>
        <w:t>...............................</w:t>
      </w:r>
      <w:r w:rsidR="009651D3" w:rsidRPr="00AE0EDF">
        <w:rPr>
          <w:sz w:val="20"/>
          <w:szCs w:val="20"/>
        </w:rPr>
        <w:t>......</w:t>
      </w:r>
      <w:r w:rsidR="00B6064F" w:rsidRPr="00AE0EDF">
        <w:rPr>
          <w:sz w:val="20"/>
          <w:szCs w:val="20"/>
        </w:rPr>
        <w:t xml:space="preserve"> </w:t>
      </w:r>
    </w:p>
    <w:p w:rsidR="003416C2" w:rsidRPr="00AE0EDF" w:rsidRDefault="00B16C75" w:rsidP="00976C26">
      <w:pPr>
        <w:pStyle w:val="CM21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Δ</w:t>
      </w:r>
      <w:r w:rsidRPr="00AE0EDF">
        <w:rPr>
          <w:sz w:val="20"/>
          <w:szCs w:val="20"/>
        </w:rPr>
        <w:t>οσολογία</w:t>
      </w:r>
      <w:r w:rsidR="009651D3" w:rsidRPr="00AE0EDF">
        <w:rPr>
          <w:sz w:val="20"/>
          <w:szCs w:val="20"/>
        </w:rPr>
        <w:t>: ........................................................................</w:t>
      </w:r>
      <w:r>
        <w:rPr>
          <w:sz w:val="20"/>
          <w:szCs w:val="20"/>
        </w:rPr>
        <w:t>..</w:t>
      </w:r>
      <w:r w:rsidR="009651D3" w:rsidRPr="00AE0EDF">
        <w:rPr>
          <w:sz w:val="20"/>
          <w:szCs w:val="20"/>
        </w:rPr>
        <w:t>........................................................</w:t>
      </w:r>
      <w:r w:rsidR="00B6064F" w:rsidRPr="00AE0EDF">
        <w:rPr>
          <w:sz w:val="20"/>
          <w:szCs w:val="20"/>
        </w:rPr>
        <w:t xml:space="preserve"> </w:t>
      </w:r>
    </w:p>
    <w:p w:rsidR="003416C2" w:rsidRPr="00AE0EDF" w:rsidRDefault="00984760" w:rsidP="00976C26">
      <w:pPr>
        <w:pStyle w:val="CM21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Έναρξη αξιολόγησης</w:t>
      </w:r>
      <w:r w:rsidR="009651D3" w:rsidRPr="00AE0EDF">
        <w:rPr>
          <w:sz w:val="20"/>
          <w:szCs w:val="20"/>
        </w:rPr>
        <w:t xml:space="preserve"> ................................................................................................................... </w:t>
      </w:r>
    </w:p>
    <w:p w:rsidR="003416C2" w:rsidRPr="00984760" w:rsidRDefault="00984760" w:rsidP="00976C26">
      <w:pPr>
        <w:pStyle w:val="CM21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Λήξη αξιολόγησης</w:t>
      </w:r>
      <w:r w:rsidR="009651D3" w:rsidRPr="00984760">
        <w:rPr>
          <w:sz w:val="20"/>
          <w:szCs w:val="20"/>
        </w:rPr>
        <w:t>: ......................</w:t>
      </w:r>
      <w:r>
        <w:rPr>
          <w:sz w:val="20"/>
          <w:szCs w:val="20"/>
        </w:rPr>
        <w:t>......</w:t>
      </w:r>
      <w:r w:rsidR="009651D3" w:rsidRPr="0098476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</w:t>
      </w:r>
      <w:r w:rsidR="009651D3" w:rsidRPr="00984760">
        <w:rPr>
          <w:sz w:val="20"/>
          <w:szCs w:val="20"/>
        </w:rPr>
        <w:t>.......................................................</w:t>
      </w:r>
      <w:r w:rsidR="00B6064F" w:rsidRPr="00984760">
        <w:rPr>
          <w:sz w:val="20"/>
          <w:szCs w:val="20"/>
        </w:rPr>
        <w:t xml:space="preserve"> </w:t>
      </w:r>
    </w:p>
    <w:p w:rsidR="003416C2" w:rsidRPr="00984760" w:rsidRDefault="00984760" w:rsidP="00976C26">
      <w:pPr>
        <w:pStyle w:val="CM21"/>
        <w:spacing w:line="264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Η</w:t>
      </w:r>
      <w:r w:rsidRPr="0098476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αξιολόγηση</w:t>
      </w:r>
      <w:r w:rsidRPr="0098476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διεξήχθη</w:t>
      </w:r>
      <w:r w:rsidRPr="0098476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από</w:t>
      </w:r>
      <w:r w:rsidR="009651D3" w:rsidRPr="00984760">
        <w:rPr>
          <w:sz w:val="20"/>
          <w:szCs w:val="20"/>
          <w:lang w:val="en-US"/>
        </w:rPr>
        <w:t>:</w:t>
      </w:r>
      <w:r w:rsidR="00B6064F" w:rsidRPr="00984760">
        <w:rPr>
          <w:sz w:val="20"/>
          <w:szCs w:val="20"/>
          <w:lang w:val="en-US"/>
        </w:rPr>
        <w:t xml:space="preserve"> </w:t>
      </w:r>
      <w:r w:rsidR="009651D3" w:rsidRPr="00984760">
        <w:rPr>
          <w:sz w:val="20"/>
          <w:szCs w:val="20"/>
          <w:lang w:val="en-US"/>
        </w:rPr>
        <w:t>.........................................</w:t>
      </w:r>
      <w:r>
        <w:rPr>
          <w:sz w:val="20"/>
          <w:szCs w:val="20"/>
        </w:rPr>
        <w:t>.....</w:t>
      </w:r>
      <w:r w:rsidR="009651D3" w:rsidRPr="00984760">
        <w:rPr>
          <w:sz w:val="20"/>
          <w:szCs w:val="20"/>
          <w:lang w:val="en-US"/>
        </w:rPr>
        <w:t>.........................................................</w:t>
      </w:r>
      <w:r w:rsidR="00B6064F" w:rsidRPr="00984760">
        <w:rPr>
          <w:sz w:val="20"/>
          <w:szCs w:val="20"/>
          <w:lang w:val="en-US"/>
        </w:rPr>
        <w:t xml:space="preserve"> </w:t>
      </w:r>
    </w:p>
    <w:p w:rsidR="003416C2" w:rsidRPr="003416C2" w:rsidRDefault="00984760" w:rsidP="00976C26">
      <w:pPr>
        <w:pStyle w:val="CM21"/>
        <w:spacing w:line="264" w:lineRule="auto"/>
        <w:rPr>
          <w:sz w:val="20"/>
          <w:szCs w:val="20"/>
          <w:lang w:val="en-US"/>
        </w:rPr>
      </w:pPr>
      <w:r w:rsidRPr="00984760">
        <w:rPr>
          <w:sz w:val="20"/>
          <w:szCs w:val="20"/>
          <w:lang w:val="en-US"/>
        </w:rPr>
        <w:t>Κωδικός Αναγνώρισης Προϊόντος</w:t>
      </w:r>
      <w:r w:rsidR="009651D3" w:rsidRPr="005F63ED">
        <w:rPr>
          <w:sz w:val="20"/>
          <w:szCs w:val="20"/>
          <w:lang w:val="en-US"/>
        </w:rPr>
        <w:t>:</w:t>
      </w:r>
      <w:r w:rsidR="00B6064F" w:rsidRPr="005F63ED">
        <w:rPr>
          <w:sz w:val="20"/>
          <w:szCs w:val="20"/>
          <w:lang w:val="en-US"/>
        </w:rPr>
        <w:t xml:space="preserve"> </w:t>
      </w:r>
      <w:r w:rsidR="009651D3" w:rsidRPr="005F63ED">
        <w:rPr>
          <w:sz w:val="20"/>
          <w:szCs w:val="20"/>
          <w:lang w:val="en-US"/>
        </w:rPr>
        <w:t>..............................................................................................</w:t>
      </w:r>
      <w:r w:rsidR="00B6064F" w:rsidRPr="005F63ED">
        <w:rPr>
          <w:sz w:val="20"/>
          <w:szCs w:val="20"/>
          <w:lang w:val="en-US"/>
        </w:rPr>
        <w:t xml:space="preserve"> </w:t>
      </w:r>
    </w:p>
    <w:p w:rsidR="00B16C75" w:rsidRDefault="00B16C75" w:rsidP="00976C26">
      <w:pPr>
        <w:pStyle w:val="CM21"/>
        <w:spacing w:line="264" w:lineRule="auto"/>
        <w:rPr>
          <w:sz w:val="20"/>
          <w:szCs w:val="20"/>
        </w:rPr>
      </w:pPr>
    </w:p>
    <w:p w:rsidR="009651D3" w:rsidRPr="005F63ED" w:rsidRDefault="00B16C75" w:rsidP="00976C26">
      <w:pPr>
        <w:pStyle w:val="CM21"/>
        <w:spacing w:line="264" w:lineRule="auto"/>
        <w:rPr>
          <w:sz w:val="20"/>
          <w:szCs w:val="20"/>
          <w:lang w:val="en-US"/>
        </w:rPr>
      </w:pPr>
      <w:r w:rsidRPr="00B16C75">
        <w:rPr>
          <w:sz w:val="20"/>
          <w:szCs w:val="20"/>
          <w:lang w:val="en-US"/>
        </w:rPr>
        <w:t>Περίληψη</w:t>
      </w:r>
      <w:r w:rsidR="009651D3" w:rsidRPr="005F63ED">
        <w:rPr>
          <w:sz w:val="20"/>
          <w:szCs w:val="20"/>
          <w:lang w:val="en-US"/>
        </w:rPr>
        <w:t xml:space="preserve"> </w:t>
      </w:r>
    </w:p>
    <w:p w:rsidR="009F3576" w:rsidRPr="005F63ED" w:rsidRDefault="009F3576" w:rsidP="009F3576">
      <w:pPr>
        <w:pStyle w:val="Default"/>
        <w:rPr>
          <w:sz w:val="20"/>
          <w:szCs w:val="20"/>
          <w:lang w:val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885"/>
        <w:gridCol w:w="1487"/>
        <w:gridCol w:w="3144"/>
      </w:tblGrid>
      <w:tr w:rsidR="009F3576" w:rsidRPr="005F63ED" w:rsidTr="00862A37">
        <w:trPr>
          <w:trHeight w:val="282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3576" w:rsidRPr="005F63ED" w:rsidRDefault="00862A37" w:rsidP="0055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Επιτυχία</w:t>
            </w:r>
            <w:r w:rsidR="00B6064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F3576" w:rsidRPr="005F63ED">
              <w:rPr>
                <w:rFonts w:ascii="Times New Roman" w:hAnsi="Times New Roman"/>
                <w:sz w:val="20"/>
                <w:szCs w:val="20"/>
                <w:lang w:val="en-US"/>
              </w:rPr>
              <w:t>􀀀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F3576" w:rsidRPr="00862A37" w:rsidRDefault="009F3576" w:rsidP="008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62A37">
              <w:rPr>
                <w:rFonts w:ascii="Arial" w:hAnsi="Arial" w:cs="Arial"/>
                <w:color w:val="000000"/>
                <w:sz w:val="20"/>
                <w:szCs w:val="20"/>
              </w:rPr>
              <w:t>Αποτυχία</w:t>
            </w:r>
          </w:p>
        </w:tc>
        <w:tc>
          <w:tcPr>
            <w:tcW w:w="1846" w:type="pc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3576" w:rsidRPr="005F63ED" w:rsidRDefault="009F3576" w:rsidP="0055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3ED">
              <w:rPr>
                <w:rFonts w:ascii="Times New Roman" w:hAnsi="Times New Roman"/>
                <w:sz w:val="20"/>
                <w:szCs w:val="20"/>
                <w:lang w:val="en-US"/>
              </w:rPr>
              <w:t>􀀀</w:t>
            </w:r>
          </w:p>
        </w:tc>
      </w:tr>
      <w:tr w:rsidR="009F3576" w:rsidRPr="005F63ED" w:rsidTr="00862A37">
        <w:trPr>
          <w:trHeight w:val="1346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76" w:rsidRPr="005F63ED" w:rsidRDefault="00862A37" w:rsidP="009F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Σχόλια</w:t>
            </w:r>
            <w:r w:rsidR="009F3576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873" w:type="pct"/>
            <w:tcBorders>
              <w:top w:val="single" w:sz="4" w:space="0" w:color="000000"/>
              <w:bottom w:val="single" w:sz="4" w:space="0" w:color="000000"/>
            </w:tcBorders>
          </w:tcPr>
          <w:p w:rsidR="009F3576" w:rsidRPr="005F63ED" w:rsidRDefault="009F3576" w:rsidP="009F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76" w:rsidRPr="005F63ED" w:rsidRDefault="009F3576" w:rsidP="009F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3576" w:rsidRPr="005F63ED" w:rsidTr="00862A37">
        <w:trPr>
          <w:trHeight w:val="282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3576" w:rsidRPr="005F63ED" w:rsidRDefault="00984760" w:rsidP="009F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Αξιολογητής</w:t>
            </w:r>
            <w:r w:rsidR="009F3576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F3576" w:rsidRPr="005F63ED" w:rsidRDefault="009F3576" w:rsidP="008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62A37">
              <w:rPr>
                <w:rFonts w:ascii="Arial" w:hAnsi="Arial" w:cs="Arial"/>
                <w:color w:val="000000"/>
                <w:sz w:val="20"/>
                <w:szCs w:val="20"/>
              </w:rPr>
              <w:t>Ημερομηνία</w:t>
            </w: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46" w:type="pc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3576" w:rsidRPr="005F63ED" w:rsidRDefault="009F3576" w:rsidP="009F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651D3" w:rsidRPr="005F63ED" w:rsidRDefault="009651D3" w:rsidP="00976C26">
      <w:pPr>
        <w:pStyle w:val="Default"/>
        <w:spacing w:line="264" w:lineRule="auto"/>
        <w:rPr>
          <w:color w:val="auto"/>
          <w:sz w:val="20"/>
          <w:szCs w:val="20"/>
          <w:lang w:val="en-US"/>
        </w:rPr>
      </w:pPr>
    </w:p>
    <w:p w:rsidR="003416C2" w:rsidRDefault="00862A37" w:rsidP="00976C26">
      <w:pPr>
        <w:pStyle w:val="CM17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Τα α</w:t>
      </w:r>
      <w:r w:rsidRPr="00862A37">
        <w:rPr>
          <w:sz w:val="20"/>
          <w:szCs w:val="20"/>
          <w:lang w:val="en-US"/>
        </w:rPr>
        <w:t xml:space="preserve">ποτελέσματα </w:t>
      </w:r>
      <w:r>
        <w:rPr>
          <w:sz w:val="20"/>
          <w:szCs w:val="20"/>
        </w:rPr>
        <w:t>ε</w:t>
      </w:r>
      <w:r w:rsidRPr="00862A37">
        <w:rPr>
          <w:sz w:val="20"/>
          <w:szCs w:val="20"/>
          <w:lang w:val="en-US"/>
        </w:rPr>
        <w:t>γκρίθηκ</w:t>
      </w:r>
      <w:r>
        <w:rPr>
          <w:sz w:val="20"/>
          <w:szCs w:val="20"/>
        </w:rPr>
        <w:t>αν</w:t>
      </w:r>
      <w:r w:rsidRPr="00862A37">
        <w:rPr>
          <w:sz w:val="20"/>
          <w:szCs w:val="20"/>
          <w:lang w:val="en-US"/>
        </w:rPr>
        <w:t xml:space="preserve"> από</w:t>
      </w:r>
      <w:r w:rsidR="005378E7" w:rsidRPr="005F63ED">
        <w:rPr>
          <w:sz w:val="20"/>
          <w:szCs w:val="20"/>
          <w:lang w:val="en-US"/>
        </w:rPr>
        <w:t>:</w:t>
      </w:r>
      <w:r w:rsidR="00B6064F" w:rsidRPr="005F63ED">
        <w:rPr>
          <w:sz w:val="20"/>
          <w:szCs w:val="20"/>
          <w:lang w:val="en-US"/>
        </w:rPr>
        <w:t xml:space="preserve"> </w:t>
      </w:r>
      <w:r w:rsidR="005378E7" w:rsidRPr="005F63ED">
        <w:rPr>
          <w:sz w:val="20"/>
          <w:szCs w:val="20"/>
          <w:lang w:val="en-US"/>
        </w:rPr>
        <w:t>...........</w:t>
      </w:r>
      <w:r w:rsidR="009651D3" w:rsidRPr="005F63ED">
        <w:rPr>
          <w:sz w:val="20"/>
          <w:szCs w:val="20"/>
          <w:lang w:val="en-US"/>
        </w:rPr>
        <w:t>..................................................................................</w:t>
      </w:r>
      <w:r w:rsidR="00B6064F" w:rsidRPr="005F63ED">
        <w:rPr>
          <w:sz w:val="20"/>
          <w:szCs w:val="20"/>
          <w:lang w:val="en-US"/>
        </w:rPr>
        <w:t xml:space="preserve"> </w:t>
      </w:r>
    </w:p>
    <w:p w:rsidR="003416C2" w:rsidRDefault="00862A37" w:rsidP="00976C26">
      <w:pPr>
        <w:pStyle w:val="CM17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Θέση</w:t>
      </w:r>
      <w:r w:rsidR="009651D3" w:rsidRPr="005F63ED">
        <w:rPr>
          <w:sz w:val="20"/>
          <w:szCs w:val="20"/>
          <w:lang w:val="en-US"/>
        </w:rPr>
        <w:t>: ...</w:t>
      </w:r>
      <w:r>
        <w:rPr>
          <w:sz w:val="20"/>
          <w:szCs w:val="20"/>
        </w:rPr>
        <w:t>.....</w:t>
      </w:r>
      <w:r w:rsidR="009651D3" w:rsidRPr="005F63ED">
        <w:rPr>
          <w:sz w:val="20"/>
          <w:szCs w:val="20"/>
          <w:lang w:val="en-US"/>
        </w:rPr>
        <w:t>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="009651D3" w:rsidRPr="005F63ED">
        <w:rPr>
          <w:sz w:val="20"/>
          <w:szCs w:val="20"/>
          <w:lang w:val="en-US"/>
        </w:rPr>
        <w:t>..</w:t>
      </w:r>
      <w:r w:rsidR="00B6064F" w:rsidRPr="005F63ED">
        <w:rPr>
          <w:sz w:val="20"/>
          <w:szCs w:val="20"/>
          <w:lang w:val="en-US"/>
        </w:rPr>
        <w:t xml:space="preserve"> </w:t>
      </w:r>
    </w:p>
    <w:p w:rsidR="00862A37" w:rsidRDefault="00862A37" w:rsidP="00976C26">
      <w:pPr>
        <w:pStyle w:val="CM17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Υπογραφή</w:t>
      </w:r>
      <w:r w:rsidR="009651D3" w:rsidRPr="005F63ED"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 </w:t>
      </w:r>
      <w:r w:rsidRPr="005F63ED">
        <w:rPr>
          <w:sz w:val="20"/>
          <w:szCs w:val="20"/>
          <w:lang w:val="en-US"/>
        </w:rPr>
        <w:t>...............................................................................................</w:t>
      </w:r>
      <w:r>
        <w:rPr>
          <w:sz w:val="20"/>
          <w:szCs w:val="20"/>
        </w:rPr>
        <w:t>...</w:t>
      </w:r>
      <w:r w:rsidRPr="005F63ED">
        <w:rPr>
          <w:sz w:val="20"/>
          <w:szCs w:val="20"/>
          <w:lang w:val="en-US"/>
        </w:rPr>
        <w:t>...........</w:t>
      </w:r>
      <w:r>
        <w:rPr>
          <w:sz w:val="20"/>
          <w:szCs w:val="20"/>
        </w:rPr>
        <w:t>..................</w:t>
      </w:r>
      <w:r w:rsidRPr="005F63ED">
        <w:rPr>
          <w:sz w:val="20"/>
          <w:szCs w:val="20"/>
          <w:lang w:val="en-US"/>
        </w:rPr>
        <w:t xml:space="preserve">... </w:t>
      </w:r>
      <w:r w:rsidR="009651D3" w:rsidRPr="005F63ED">
        <w:rPr>
          <w:sz w:val="20"/>
          <w:szCs w:val="20"/>
          <w:lang w:val="en-US"/>
        </w:rPr>
        <w:t xml:space="preserve"> </w:t>
      </w:r>
    </w:p>
    <w:p w:rsidR="005378E7" w:rsidRPr="005F63ED" w:rsidRDefault="00862A37" w:rsidP="00976C26">
      <w:pPr>
        <w:pStyle w:val="CM17"/>
        <w:spacing w:line="264" w:lineRule="auto"/>
        <w:rPr>
          <w:sz w:val="20"/>
          <w:szCs w:val="20"/>
          <w:lang w:val="en-US"/>
        </w:rPr>
      </w:pPr>
      <w:r w:rsidRPr="00862A37">
        <w:rPr>
          <w:sz w:val="20"/>
          <w:szCs w:val="20"/>
          <w:lang w:val="en-US"/>
        </w:rPr>
        <w:t>Ημερομηνία έκδοσης</w:t>
      </w:r>
      <w:r w:rsidR="009651D3" w:rsidRPr="005F63ED">
        <w:rPr>
          <w:sz w:val="20"/>
          <w:szCs w:val="20"/>
          <w:lang w:val="en-US"/>
        </w:rPr>
        <w:t>: .......................................................</w:t>
      </w:r>
      <w:r w:rsidR="005378E7" w:rsidRPr="005F63ED">
        <w:rPr>
          <w:sz w:val="20"/>
          <w:szCs w:val="20"/>
          <w:lang w:val="en-US"/>
        </w:rPr>
        <w:t>...............................</w:t>
      </w:r>
      <w:r w:rsidR="009651D3" w:rsidRPr="005F63ED">
        <w:rPr>
          <w:sz w:val="20"/>
          <w:szCs w:val="20"/>
          <w:lang w:val="en-US"/>
        </w:rPr>
        <w:t>.........</w:t>
      </w:r>
      <w:r w:rsidR="003416C2">
        <w:rPr>
          <w:sz w:val="20"/>
          <w:szCs w:val="20"/>
        </w:rPr>
        <w:t>...</w:t>
      </w:r>
      <w:r w:rsidR="009651D3" w:rsidRPr="005F63ED">
        <w:rPr>
          <w:sz w:val="20"/>
          <w:szCs w:val="20"/>
          <w:lang w:val="en-US"/>
        </w:rPr>
        <w:t>...............</w:t>
      </w:r>
      <w:r w:rsidR="00B6064F" w:rsidRPr="005F63ED">
        <w:rPr>
          <w:sz w:val="20"/>
          <w:szCs w:val="20"/>
          <w:lang w:val="en-US"/>
        </w:rPr>
        <w:t xml:space="preserve"> </w:t>
      </w:r>
    </w:p>
    <w:p w:rsidR="005378E7" w:rsidRPr="005F63ED" w:rsidRDefault="005378E7" w:rsidP="00976C26">
      <w:pPr>
        <w:pStyle w:val="CM17"/>
        <w:spacing w:line="264" w:lineRule="auto"/>
        <w:rPr>
          <w:sz w:val="20"/>
          <w:szCs w:val="20"/>
          <w:lang w:val="en-US"/>
        </w:rPr>
      </w:pPr>
    </w:p>
    <w:p w:rsidR="009651D3" w:rsidRPr="00984760" w:rsidRDefault="005A5EA7" w:rsidP="005A5EA7">
      <w:pPr>
        <w:pStyle w:val="CM17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Σημείωση</w:t>
      </w:r>
      <w:r w:rsidR="009651D3" w:rsidRPr="00984760">
        <w:rPr>
          <w:sz w:val="20"/>
          <w:szCs w:val="20"/>
        </w:rPr>
        <w:t xml:space="preserve">: </w:t>
      </w:r>
      <w:r w:rsidR="00984760">
        <w:rPr>
          <w:sz w:val="20"/>
          <w:szCs w:val="20"/>
        </w:rPr>
        <w:t>Τα</w:t>
      </w:r>
      <w:r w:rsidR="00984760" w:rsidRPr="00984760">
        <w:rPr>
          <w:sz w:val="20"/>
          <w:szCs w:val="20"/>
        </w:rPr>
        <w:t xml:space="preserve"> </w:t>
      </w:r>
      <w:r w:rsidR="00984760">
        <w:rPr>
          <w:sz w:val="20"/>
          <w:szCs w:val="20"/>
        </w:rPr>
        <w:t>αποτελέσματα</w:t>
      </w:r>
      <w:r w:rsidR="00984760" w:rsidRPr="00984760">
        <w:rPr>
          <w:sz w:val="20"/>
          <w:szCs w:val="20"/>
        </w:rPr>
        <w:t xml:space="preserve"> </w:t>
      </w:r>
      <w:r w:rsidR="00984760">
        <w:rPr>
          <w:sz w:val="20"/>
          <w:szCs w:val="20"/>
        </w:rPr>
        <w:t>αυτά</w:t>
      </w:r>
      <w:r w:rsidR="00984760" w:rsidRPr="00984760">
        <w:rPr>
          <w:sz w:val="20"/>
          <w:szCs w:val="20"/>
        </w:rPr>
        <w:t xml:space="preserve"> </w:t>
      </w:r>
      <w:r w:rsidR="00984760">
        <w:rPr>
          <w:sz w:val="20"/>
          <w:szCs w:val="20"/>
        </w:rPr>
        <w:t>αφορούν</w:t>
      </w:r>
      <w:r w:rsidR="00984760" w:rsidRPr="00984760">
        <w:rPr>
          <w:sz w:val="20"/>
          <w:szCs w:val="20"/>
        </w:rPr>
        <w:t xml:space="preserve"> </w:t>
      </w:r>
      <w:r w:rsidR="00984760">
        <w:rPr>
          <w:sz w:val="20"/>
          <w:szCs w:val="20"/>
        </w:rPr>
        <w:t>μόνο το προϊόν που ονομάζεται ανωτέρω</w:t>
      </w:r>
      <w:r w:rsidR="009651D3" w:rsidRPr="00984760">
        <w:rPr>
          <w:sz w:val="20"/>
          <w:szCs w:val="20"/>
        </w:rPr>
        <w:t>.</w:t>
      </w:r>
      <w:r w:rsidR="00B6064F" w:rsidRPr="00984760">
        <w:rPr>
          <w:sz w:val="20"/>
          <w:szCs w:val="20"/>
        </w:rPr>
        <w:t xml:space="preserve"> </w:t>
      </w:r>
      <w:r w:rsidR="00984760">
        <w:rPr>
          <w:sz w:val="20"/>
          <w:szCs w:val="20"/>
        </w:rPr>
        <w:t>Δεν θα πρέπει να θεωρηθεί ότι όλα τα προϊόντα αυτής της εταιρείας πληρούν όλες τις απαιτήσεις της</w:t>
      </w:r>
      <w:r w:rsidR="00984760" w:rsidRPr="00984760">
        <w:t xml:space="preserve"> </w:t>
      </w:r>
      <w:r w:rsidR="00984760" w:rsidRPr="00984760">
        <w:rPr>
          <w:sz w:val="20"/>
          <w:szCs w:val="20"/>
        </w:rPr>
        <w:t>Πρότυπη</w:t>
      </w:r>
      <w:r w:rsidR="00984760">
        <w:rPr>
          <w:sz w:val="20"/>
          <w:szCs w:val="20"/>
        </w:rPr>
        <w:t>ς</w:t>
      </w:r>
      <w:r w:rsidR="00984760" w:rsidRPr="00984760">
        <w:rPr>
          <w:sz w:val="20"/>
          <w:szCs w:val="20"/>
        </w:rPr>
        <w:t xml:space="preserve"> Προδιαγραφή</w:t>
      </w:r>
      <w:r w:rsidR="00984760">
        <w:rPr>
          <w:sz w:val="20"/>
          <w:szCs w:val="20"/>
        </w:rPr>
        <w:t>ς</w:t>
      </w:r>
      <w:r w:rsidR="00984760" w:rsidRPr="00984760">
        <w:rPr>
          <w:sz w:val="20"/>
          <w:szCs w:val="20"/>
        </w:rPr>
        <w:t xml:space="preserve"> </w:t>
      </w:r>
      <w:r w:rsidR="00984760">
        <w:rPr>
          <w:sz w:val="20"/>
          <w:szCs w:val="20"/>
        </w:rPr>
        <w:t>ΣΕΧΑ</w:t>
      </w:r>
      <w:r w:rsidR="00984760" w:rsidRPr="00984760">
        <w:rPr>
          <w:sz w:val="20"/>
          <w:szCs w:val="20"/>
        </w:rPr>
        <w:t xml:space="preserve"> </w:t>
      </w:r>
      <w:r w:rsidR="00984760">
        <w:rPr>
          <w:sz w:val="20"/>
          <w:szCs w:val="20"/>
        </w:rPr>
        <w:t>του</w:t>
      </w:r>
      <w:r w:rsidR="00984760" w:rsidRPr="00984760">
        <w:rPr>
          <w:sz w:val="20"/>
          <w:szCs w:val="20"/>
        </w:rPr>
        <w:t xml:space="preserve"> </w:t>
      </w:r>
      <w:r w:rsidR="009651D3" w:rsidRPr="005F63ED">
        <w:rPr>
          <w:sz w:val="20"/>
          <w:szCs w:val="20"/>
          <w:lang w:val="en-US"/>
        </w:rPr>
        <w:t>BuildCert</w:t>
      </w:r>
      <w:r w:rsidR="009651D3" w:rsidRPr="00984760">
        <w:rPr>
          <w:sz w:val="20"/>
          <w:szCs w:val="20"/>
        </w:rPr>
        <w:t xml:space="preserve">, </w:t>
      </w:r>
      <w:r w:rsidR="00984760" w:rsidRPr="00984760">
        <w:rPr>
          <w:sz w:val="20"/>
          <w:szCs w:val="20"/>
        </w:rPr>
        <w:t>για την Απόδοση των Χημικών Αναστολέων για Χρήση τους σε Οικιακά Συστήματα Κεντρικής Θέρμανσης Ζεστού Νερού</w:t>
      </w:r>
      <w:r w:rsidR="009651D3" w:rsidRPr="00984760">
        <w:rPr>
          <w:sz w:val="20"/>
          <w:szCs w:val="20"/>
        </w:rPr>
        <w:t xml:space="preserve">, </w:t>
      </w:r>
      <w:r>
        <w:rPr>
          <w:sz w:val="20"/>
          <w:szCs w:val="20"/>
        </w:rPr>
        <w:t>Ιούνιος</w:t>
      </w:r>
      <w:r w:rsidR="009651D3" w:rsidRPr="00984760">
        <w:rPr>
          <w:sz w:val="20"/>
          <w:szCs w:val="20"/>
        </w:rPr>
        <w:t xml:space="preserve"> 2012. </w:t>
      </w:r>
    </w:p>
    <w:p w:rsidR="005378E7" w:rsidRPr="00984760" w:rsidRDefault="005378E7" w:rsidP="00976C26">
      <w:pPr>
        <w:pStyle w:val="CM6"/>
        <w:spacing w:line="264" w:lineRule="auto"/>
        <w:rPr>
          <w:sz w:val="20"/>
          <w:szCs w:val="20"/>
        </w:rPr>
      </w:pPr>
    </w:p>
    <w:p w:rsidR="005378E7" w:rsidRPr="00984760" w:rsidRDefault="005378E7" w:rsidP="00976C26">
      <w:pPr>
        <w:pStyle w:val="CM6"/>
        <w:spacing w:line="264" w:lineRule="auto"/>
        <w:rPr>
          <w:sz w:val="20"/>
          <w:szCs w:val="20"/>
        </w:rPr>
      </w:pPr>
    </w:p>
    <w:p w:rsidR="005378E7" w:rsidRPr="005A5EA7" w:rsidRDefault="005378E7" w:rsidP="00976C26">
      <w:pPr>
        <w:pStyle w:val="CM6"/>
        <w:spacing w:line="264" w:lineRule="auto"/>
        <w:rPr>
          <w:sz w:val="20"/>
          <w:szCs w:val="20"/>
        </w:rPr>
      </w:pPr>
    </w:p>
    <w:p w:rsidR="005378E7" w:rsidRPr="005A5EA7" w:rsidRDefault="005378E7" w:rsidP="00976C26">
      <w:pPr>
        <w:pStyle w:val="CM6"/>
        <w:spacing w:line="264" w:lineRule="auto"/>
        <w:rPr>
          <w:sz w:val="20"/>
          <w:szCs w:val="20"/>
        </w:rPr>
      </w:pPr>
    </w:p>
    <w:p w:rsidR="005378E7" w:rsidRPr="005A5EA7" w:rsidRDefault="005378E7" w:rsidP="00976C26">
      <w:pPr>
        <w:pStyle w:val="CM6"/>
        <w:spacing w:line="264" w:lineRule="auto"/>
        <w:rPr>
          <w:sz w:val="20"/>
          <w:szCs w:val="20"/>
        </w:rPr>
      </w:pPr>
    </w:p>
    <w:p w:rsidR="005378E7" w:rsidRPr="005A5EA7" w:rsidRDefault="005378E7" w:rsidP="00976C26">
      <w:pPr>
        <w:pStyle w:val="CM6"/>
        <w:spacing w:line="264" w:lineRule="auto"/>
        <w:rPr>
          <w:sz w:val="19"/>
          <w:szCs w:val="19"/>
        </w:rPr>
      </w:pPr>
    </w:p>
    <w:p w:rsidR="009651D3" w:rsidRPr="00D34364" w:rsidRDefault="00E741EA" w:rsidP="00976C26">
      <w:pPr>
        <w:pStyle w:val="CM6"/>
        <w:spacing w:line="264" w:lineRule="auto"/>
        <w:rPr>
          <w:sz w:val="19"/>
          <w:szCs w:val="19"/>
        </w:rPr>
      </w:pPr>
      <w:r>
        <w:rPr>
          <w:sz w:val="19"/>
          <w:szCs w:val="19"/>
        </w:rPr>
        <w:t>Σελίδα</w:t>
      </w:r>
      <w:r w:rsidR="009651D3" w:rsidRPr="00D34364">
        <w:rPr>
          <w:sz w:val="19"/>
          <w:szCs w:val="19"/>
        </w:rPr>
        <w:t xml:space="preserve"> 1 </w:t>
      </w:r>
      <w:r>
        <w:rPr>
          <w:sz w:val="19"/>
          <w:szCs w:val="19"/>
        </w:rPr>
        <w:t>από</w:t>
      </w:r>
      <w:r w:rsidR="009651D3" w:rsidRPr="00D34364">
        <w:rPr>
          <w:sz w:val="19"/>
          <w:szCs w:val="19"/>
        </w:rPr>
        <w:t xml:space="preserve"> 4 </w:t>
      </w:r>
    </w:p>
    <w:p w:rsidR="005378E7" w:rsidRPr="00D34364" w:rsidRDefault="005378E7">
      <w:pPr>
        <w:rPr>
          <w:rFonts w:ascii="Arial" w:hAnsi="Arial" w:cs="Arial"/>
          <w:b/>
          <w:bCs/>
          <w:sz w:val="19"/>
          <w:szCs w:val="19"/>
        </w:rPr>
      </w:pPr>
      <w:r w:rsidRPr="00D34364">
        <w:rPr>
          <w:b/>
          <w:bCs/>
          <w:sz w:val="19"/>
          <w:szCs w:val="19"/>
        </w:rPr>
        <w:br w:type="page"/>
      </w:r>
    </w:p>
    <w:p w:rsidR="009651D3" w:rsidRPr="00D34364" w:rsidRDefault="00D34364" w:rsidP="00976C26">
      <w:pPr>
        <w:pStyle w:val="CM18"/>
        <w:spacing w:line="264" w:lineRule="auto"/>
        <w:jc w:val="both"/>
        <w:rPr>
          <w:b/>
          <w:bCs/>
          <w:sz w:val="20"/>
          <w:szCs w:val="20"/>
        </w:rPr>
      </w:pPr>
      <w:r w:rsidRPr="00D34364">
        <w:rPr>
          <w:b/>
          <w:bCs/>
          <w:sz w:val="20"/>
          <w:szCs w:val="20"/>
        </w:rPr>
        <w:lastRenderedPageBreak/>
        <w:t xml:space="preserve">Ενότητα </w:t>
      </w:r>
      <w:r w:rsidR="009651D3" w:rsidRPr="00D34364">
        <w:rPr>
          <w:b/>
          <w:bCs/>
          <w:sz w:val="20"/>
          <w:szCs w:val="20"/>
        </w:rPr>
        <w:t>1.</w:t>
      </w:r>
      <w:r w:rsidR="00B6064F" w:rsidRPr="00D343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Γενικός ρυθμός διάβρωσης</w:t>
      </w:r>
      <w:r w:rsidR="009651D3" w:rsidRPr="00D34364">
        <w:rPr>
          <w:b/>
          <w:bCs/>
          <w:sz w:val="20"/>
          <w:szCs w:val="20"/>
        </w:rPr>
        <w:t xml:space="preserve"> </w:t>
      </w:r>
    </w:p>
    <w:p w:rsidR="001264E3" w:rsidRPr="00D34364" w:rsidRDefault="001264E3" w:rsidP="001264E3">
      <w:pPr>
        <w:pStyle w:val="Default"/>
      </w:pPr>
    </w:p>
    <w:p w:rsidR="001264E3" w:rsidRPr="00862A37" w:rsidRDefault="00862A37" w:rsidP="00976C26">
      <w:pPr>
        <w:pStyle w:val="CM18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Α</w:t>
      </w:r>
      <w:r w:rsidRPr="00862A37">
        <w:rPr>
          <w:sz w:val="20"/>
          <w:szCs w:val="20"/>
        </w:rPr>
        <w:t>ριθμό</w:t>
      </w:r>
      <w:r>
        <w:rPr>
          <w:sz w:val="20"/>
          <w:szCs w:val="20"/>
        </w:rPr>
        <w:t>ς</w:t>
      </w:r>
      <w:r w:rsidRPr="00862A37">
        <w:rPr>
          <w:sz w:val="20"/>
          <w:szCs w:val="20"/>
        </w:rPr>
        <w:t xml:space="preserve"> παρτίδας και πηγή / προμηθευτής τ</w:t>
      </w:r>
      <w:r w:rsidR="004E5C4D">
        <w:rPr>
          <w:sz w:val="20"/>
          <w:szCs w:val="20"/>
        </w:rPr>
        <w:t>ων</w:t>
      </w:r>
      <w:r w:rsidRPr="00862A37">
        <w:rPr>
          <w:sz w:val="20"/>
          <w:szCs w:val="20"/>
        </w:rPr>
        <w:t xml:space="preserve"> μετ</w:t>
      </w:r>
      <w:r w:rsidR="004E5C4D">
        <w:rPr>
          <w:sz w:val="20"/>
          <w:szCs w:val="20"/>
        </w:rPr>
        <w:t>α</w:t>
      </w:r>
      <w:r w:rsidRPr="00862A37">
        <w:rPr>
          <w:sz w:val="20"/>
          <w:szCs w:val="20"/>
        </w:rPr>
        <w:t>λλ</w:t>
      </w:r>
      <w:r w:rsidR="004E5C4D">
        <w:rPr>
          <w:sz w:val="20"/>
          <w:szCs w:val="20"/>
        </w:rPr>
        <w:t>ικών</w:t>
      </w:r>
      <w:r w:rsidRPr="00862A37">
        <w:rPr>
          <w:sz w:val="20"/>
          <w:szCs w:val="20"/>
        </w:rPr>
        <w:t xml:space="preserve"> </w:t>
      </w:r>
      <w:r w:rsidR="004E5C4D">
        <w:rPr>
          <w:sz w:val="20"/>
          <w:szCs w:val="20"/>
        </w:rPr>
        <w:t>δοκιμίων</w:t>
      </w:r>
      <w:r w:rsidR="009651D3" w:rsidRPr="00862A37">
        <w:rPr>
          <w:sz w:val="20"/>
          <w:szCs w:val="20"/>
        </w:rPr>
        <w:t xml:space="preserve">: ....................................... </w:t>
      </w:r>
    </w:p>
    <w:p w:rsidR="001264E3" w:rsidRPr="00AE0EDF" w:rsidRDefault="00AE0EDF" w:rsidP="00976C26">
      <w:pPr>
        <w:pStyle w:val="CM18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Αρχική</w:t>
      </w:r>
      <w:r w:rsidRPr="00AE0EDF">
        <w:rPr>
          <w:sz w:val="20"/>
          <w:szCs w:val="20"/>
        </w:rPr>
        <w:t xml:space="preserve"> </w:t>
      </w:r>
      <w:r>
        <w:rPr>
          <w:sz w:val="20"/>
          <w:szCs w:val="20"/>
        </w:rPr>
        <w:t>μάζα</w:t>
      </w:r>
      <w:r w:rsidRPr="00AE0EDF">
        <w:rPr>
          <w:sz w:val="20"/>
          <w:szCs w:val="20"/>
        </w:rPr>
        <w:t xml:space="preserve"> </w:t>
      </w:r>
      <w:r>
        <w:rPr>
          <w:sz w:val="20"/>
          <w:szCs w:val="20"/>
        </w:rPr>
        <w:t>δοκιμίου</w:t>
      </w:r>
      <w:r w:rsidR="009651D3" w:rsidRPr="00AE0EDF">
        <w:rPr>
          <w:sz w:val="20"/>
          <w:szCs w:val="20"/>
        </w:rPr>
        <w:t>: .................................................................................................................</w:t>
      </w:r>
      <w:r w:rsidR="00B6064F" w:rsidRPr="00AE0EDF">
        <w:rPr>
          <w:sz w:val="20"/>
          <w:szCs w:val="20"/>
        </w:rPr>
        <w:t xml:space="preserve"> </w:t>
      </w:r>
    </w:p>
    <w:p w:rsidR="001264E3" w:rsidRPr="00AE0EDF" w:rsidRDefault="00AE0EDF" w:rsidP="00976C26">
      <w:pPr>
        <w:pStyle w:val="CM18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Τελική</w:t>
      </w:r>
      <w:r w:rsidRPr="00AE0EDF">
        <w:rPr>
          <w:sz w:val="20"/>
          <w:szCs w:val="20"/>
        </w:rPr>
        <w:t xml:space="preserve"> </w:t>
      </w:r>
      <w:r>
        <w:rPr>
          <w:sz w:val="20"/>
          <w:szCs w:val="20"/>
        </w:rPr>
        <w:t>μάζα</w:t>
      </w:r>
      <w:r w:rsidRPr="00AE0EDF">
        <w:rPr>
          <w:sz w:val="20"/>
          <w:szCs w:val="20"/>
        </w:rPr>
        <w:t xml:space="preserve"> </w:t>
      </w:r>
      <w:r>
        <w:rPr>
          <w:sz w:val="20"/>
          <w:szCs w:val="20"/>
        </w:rPr>
        <w:t>δοκιμίου</w:t>
      </w:r>
      <w:r w:rsidR="009651D3" w:rsidRPr="00AE0EDF">
        <w:rPr>
          <w:sz w:val="20"/>
          <w:szCs w:val="20"/>
        </w:rPr>
        <w:t>: ..................................................................................................................</w:t>
      </w:r>
      <w:r w:rsidR="00B6064F" w:rsidRPr="00AE0EDF">
        <w:rPr>
          <w:sz w:val="20"/>
          <w:szCs w:val="20"/>
        </w:rPr>
        <w:t xml:space="preserve"> </w:t>
      </w:r>
    </w:p>
    <w:p w:rsidR="001264E3" w:rsidRPr="004E5C4D" w:rsidRDefault="00AE0EDF" w:rsidP="00976C26">
      <w:pPr>
        <w:pStyle w:val="CM18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Ανάλυση Νερού</w:t>
      </w:r>
      <w:r w:rsidR="009651D3" w:rsidRPr="004E5C4D">
        <w:rPr>
          <w:sz w:val="20"/>
          <w:szCs w:val="20"/>
        </w:rPr>
        <w:t>: ..........................................................................................................................</w:t>
      </w:r>
      <w:r w:rsidR="00B6064F" w:rsidRPr="004E5C4D">
        <w:rPr>
          <w:sz w:val="20"/>
          <w:szCs w:val="20"/>
        </w:rPr>
        <w:t xml:space="preserve"> </w:t>
      </w:r>
    </w:p>
    <w:p w:rsidR="001264E3" w:rsidRPr="004E5C4D" w:rsidRDefault="00AE0EDF" w:rsidP="00976C26">
      <w:pPr>
        <w:pStyle w:val="CM18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Προέλευση Νερού</w:t>
      </w:r>
      <w:r w:rsidR="009651D3" w:rsidRPr="004E5C4D">
        <w:rPr>
          <w:sz w:val="20"/>
          <w:szCs w:val="20"/>
        </w:rPr>
        <w:t>: ............................................................................</w:t>
      </w:r>
      <w:r w:rsidR="005A3A5B">
        <w:rPr>
          <w:sz w:val="20"/>
          <w:szCs w:val="20"/>
        </w:rPr>
        <w:t>.</w:t>
      </w:r>
      <w:r w:rsidR="009651D3" w:rsidRPr="004E5C4D">
        <w:rPr>
          <w:sz w:val="20"/>
          <w:szCs w:val="20"/>
        </w:rPr>
        <w:t>.........................................</w:t>
      </w:r>
      <w:r w:rsidR="00B6064F" w:rsidRPr="004E5C4D">
        <w:rPr>
          <w:sz w:val="20"/>
          <w:szCs w:val="20"/>
        </w:rPr>
        <w:t xml:space="preserve"> </w:t>
      </w:r>
    </w:p>
    <w:p w:rsidR="001264E3" w:rsidRPr="004E5C4D" w:rsidRDefault="004E5C4D" w:rsidP="00976C26">
      <w:pPr>
        <w:pStyle w:val="CM18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Α</w:t>
      </w:r>
      <w:r w:rsidRPr="004E5C4D">
        <w:rPr>
          <w:sz w:val="20"/>
          <w:szCs w:val="20"/>
        </w:rPr>
        <w:t xml:space="preserve">παιτούμενη Αραίωση </w:t>
      </w:r>
      <w:r>
        <w:rPr>
          <w:sz w:val="20"/>
          <w:szCs w:val="20"/>
        </w:rPr>
        <w:t>Ν</w:t>
      </w:r>
      <w:r w:rsidRPr="004E5C4D">
        <w:rPr>
          <w:sz w:val="20"/>
          <w:szCs w:val="20"/>
        </w:rPr>
        <w:t xml:space="preserve">ερού </w:t>
      </w:r>
      <w:r>
        <w:rPr>
          <w:sz w:val="20"/>
          <w:szCs w:val="20"/>
        </w:rPr>
        <w:t>(</w:t>
      </w:r>
      <w:r w:rsidRPr="004E5C4D">
        <w:rPr>
          <w:sz w:val="20"/>
          <w:szCs w:val="20"/>
        </w:rPr>
        <w:t>λεπτομέρειες</w:t>
      </w:r>
      <w:r>
        <w:rPr>
          <w:sz w:val="20"/>
          <w:szCs w:val="20"/>
        </w:rPr>
        <w:t>)</w:t>
      </w:r>
      <w:r w:rsidR="009651D3" w:rsidRPr="004E5C4D">
        <w:rPr>
          <w:sz w:val="20"/>
          <w:szCs w:val="20"/>
        </w:rPr>
        <w:t>: ................................</w:t>
      </w:r>
      <w:r w:rsidR="005A3A5B">
        <w:rPr>
          <w:sz w:val="20"/>
          <w:szCs w:val="20"/>
        </w:rPr>
        <w:t>.</w:t>
      </w:r>
      <w:r w:rsidR="009651D3" w:rsidRPr="004E5C4D">
        <w:rPr>
          <w:sz w:val="20"/>
          <w:szCs w:val="20"/>
        </w:rPr>
        <w:t>........................................... ............................................................................</w:t>
      </w:r>
      <w:r>
        <w:rPr>
          <w:sz w:val="20"/>
          <w:szCs w:val="20"/>
        </w:rPr>
        <w:t>.</w:t>
      </w:r>
      <w:r w:rsidR="009651D3" w:rsidRPr="004E5C4D">
        <w:rPr>
          <w:sz w:val="20"/>
          <w:szCs w:val="20"/>
        </w:rPr>
        <w:t>...</w:t>
      </w:r>
      <w:r w:rsidR="001264E3" w:rsidRPr="004E5C4D">
        <w:rPr>
          <w:sz w:val="20"/>
          <w:szCs w:val="20"/>
        </w:rPr>
        <w:t>.</w:t>
      </w:r>
      <w:r w:rsidR="009651D3" w:rsidRPr="004E5C4D">
        <w:rPr>
          <w:sz w:val="20"/>
          <w:szCs w:val="20"/>
        </w:rPr>
        <w:t>....................................................................</w:t>
      </w:r>
      <w:r w:rsidR="00B6064F" w:rsidRPr="004E5C4D">
        <w:rPr>
          <w:sz w:val="20"/>
          <w:szCs w:val="20"/>
        </w:rPr>
        <w:t xml:space="preserve"> </w:t>
      </w:r>
    </w:p>
    <w:p w:rsidR="005378E7" w:rsidRPr="00AE0EDF" w:rsidRDefault="00AE0EDF" w:rsidP="00976C26">
      <w:pPr>
        <w:pStyle w:val="CM18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Αρχή Δοκιμής</w:t>
      </w:r>
      <w:r w:rsidR="005378E7" w:rsidRPr="00AE0EDF">
        <w:rPr>
          <w:sz w:val="20"/>
          <w:szCs w:val="20"/>
        </w:rPr>
        <w:t>:</w:t>
      </w:r>
      <w:r w:rsidR="00B6064F" w:rsidRPr="00AE0EDF">
        <w:rPr>
          <w:sz w:val="20"/>
          <w:szCs w:val="20"/>
        </w:rPr>
        <w:t xml:space="preserve"> </w:t>
      </w:r>
      <w:r w:rsidR="005378E7" w:rsidRPr="00AE0EDF">
        <w:rPr>
          <w:sz w:val="20"/>
          <w:szCs w:val="20"/>
        </w:rPr>
        <w:t>................</w:t>
      </w:r>
      <w:r w:rsidR="009651D3" w:rsidRPr="00AE0EDF">
        <w:rPr>
          <w:sz w:val="20"/>
          <w:szCs w:val="20"/>
        </w:rPr>
        <w:t>.............................................................................................................</w:t>
      </w:r>
      <w:r w:rsidR="00B6064F" w:rsidRPr="00AE0EDF">
        <w:rPr>
          <w:sz w:val="20"/>
          <w:szCs w:val="20"/>
        </w:rPr>
        <w:t xml:space="preserve"> </w:t>
      </w:r>
    </w:p>
    <w:p w:rsidR="009651D3" w:rsidRPr="00AE0EDF" w:rsidRDefault="00AE0EDF" w:rsidP="00976C26">
      <w:pPr>
        <w:pStyle w:val="CM18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Τέλος Δοκιμής</w:t>
      </w:r>
      <w:r w:rsidR="009651D3" w:rsidRPr="00AE0EDF">
        <w:rPr>
          <w:sz w:val="20"/>
          <w:szCs w:val="20"/>
        </w:rPr>
        <w:t>: .................................................................................................</w:t>
      </w:r>
      <w:r w:rsidRPr="00AE0EDF">
        <w:rPr>
          <w:sz w:val="20"/>
          <w:szCs w:val="20"/>
        </w:rPr>
        <w:t>.......................</w:t>
      </w:r>
      <w:r w:rsidR="009651D3" w:rsidRPr="00AE0EDF">
        <w:rPr>
          <w:sz w:val="20"/>
          <w:szCs w:val="20"/>
        </w:rPr>
        <w:t>....</w:t>
      </w:r>
      <w:r w:rsidR="00B6064F" w:rsidRPr="00AE0EDF">
        <w:rPr>
          <w:sz w:val="20"/>
          <w:szCs w:val="20"/>
        </w:rPr>
        <w:t xml:space="preserve"> </w:t>
      </w:r>
    </w:p>
    <w:p w:rsidR="005378E7" w:rsidRPr="00AE0EDF" w:rsidRDefault="005378E7" w:rsidP="00976C26">
      <w:pPr>
        <w:pStyle w:val="CM21"/>
        <w:spacing w:line="264" w:lineRule="auto"/>
        <w:jc w:val="both"/>
        <w:rPr>
          <w:b/>
          <w:bCs/>
          <w:sz w:val="20"/>
          <w:szCs w:val="20"/>
        </w:rPr>
      </w:pPr>
    </w:p>
    <w:p w:rsidR="009651D3" w:rsidRPr="00AE0EDF" w:rsidRDefault="00AE0EDF" w:rsidP="00976C26">
      <w:pPr>
        <w:pStyle w:val="CM21"/>
        <w:spacing w:line="264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Απόλυτος Ρυθμός Διάβρωσης</w:t>
      </w:r>
    </w:p>
    <w:p w:rsidR="005378E7" w:rsidRPr="00AE0EDF" w:rsidRDefault="005378E7" w:rsidP="00976C26">
      <w:pPr>
        <w:pStyle w:val="Default"/>
        <w:spacing w:line="264" w:lineRule="auto"/>
        <w:rPr>
          <w:color w:val="auto"/>
          <w:sz w:val="19"/>
          <w:szCs w:val="19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932"/>
        <w:gridCol w:w="918"/>
        <w:gridCol w:w="892"/>
        <w:gridCol w:w="910"/>
        <w:gridCol w:w="672"/>
        <w:gridCol w:w="255"/>
        <w:gridCol w:w="902"/>
        <w:gridCol w:w="892"/>
        <w:gridCol w:w="894"/>
      </w:tblGrid>
      <w:tr w:rsidR="00422045" w:rsidRPr="00AE0EDF" w:rsidTr="00B62B40">
        <w:trPr>
          <w:trHeight w:val="176"/>
        </w:trPr>
        <w:tc>
          <w:tcPr>
            <w:tcW w:w="1566" w:type="dxa"/>
            <w:vMerge w:val="restart"/>
          </w:tcPr>
          <w:p w:rsidR="00422045" w:rsidRPr="00AE0EDF" w:rsidRDefault="00422045" w:rsidP="00556E6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67" w:type="dxa"/>
            <w:gridSpan w:val="9"/>
            <w:vAlign w:val="center"/>
          </w:tcPr>
          <w:p w:rsidR="00422045" w:rsidRPr="00AE0EDF" w:rsidRDefault="00AE0EDF" w:rsidP="00556E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Μετρημένος Ρυθμός Διάβρωσης</w:t>
            </w:r>
            <w:r w:rsidR="00422045" w:rsidRPr="00AE0EDF">
              <w:rPr>
                <w:sz w:val="20"/>
                <w:szCs w:val="20"/>
              </w:rPr>
              <w:t xml:space="preserve">, </w:t>
            </w:r>
            <w:r w:rsidR="00422045" w:rsidRPr="005F63ED">
              <w:rPr>
                <w:sz w:val="20"/>
                <w:szCs w:val="20"/>
                <w:lang w:val="en-US"/>
              </w:rPr>
              <w:t>mm</w:t>
            </w:r>
            <w:r w:rsidR="00422045" w:rsidRPr="00AE0EDF">
              <w:rPr>
                <w:sz w:val="20"/>
                <w:szCs w:val="20"/>
              </w:rPr>
              <w:t>/</w:t>
            </w:r>
            <w:r w:rsidR="00422045" w:rsidRPr="005F63ED">
              <w:rPr>
                <w:sz w:val="20"/>
                <w:szCs w:val="20"/>
                <w:lang w:val="en-US"/>
              </w:rPr>
              <w:t>year</w:t>
            </w:r>
            <w:r w:rsidR="00422045" w:rsidRPr="00AE0EDF">
              <w:rPr>
                <w:sz w:val="20"/>
                <w:szCs w:val="20"/>
              </w:rPr>
              <w:t xml:space="preserve"> </w:t>
            </w:r>
          </w:p>
        </w:tc>
      </w:tr>
      <w:tr w:rsidR="00422045" w:rsidRPr="005F63ED" w:rsidTr="00B62B40">
        <w:trPr>
          <w:trHeight w:val="227"/>
        </w:trPr>
        <w:tc>
          <w:tcPr>
            <w:tcW w:w="1566" w:type="dxa"/>
            <w:vMerge/>
          </w:tcPr>
          <w:p w:rsidR="00422045" w:rsidRPr="00AE0EDF" w:rsidRDefault="00422045" w:rsidP="00556E6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422045" w:rsidRPr="005F63ED" w:rsidRDefault="00AE0EDF" w:rsidP="00556E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Σκληρό νερό</w:t>
            </w:r>
            <w:r w:rsidR="00422045" w:rsidRPr="005F63ED">
              <w:rPr>
                <w:sz w:val="20"/>
                <w:szCs w:val="20"/>
                <w:lang w:val="en-US"/>
              </w:rPr>
              <w:t xml:space="preserve">, </w:t>
            </w:r>
            <w:r w:rsidRPr="00AE0EDF">
              <w:rPr>
                <w:sz w:val="20"/>
                <w:szCs w:val="20"/>
                <w:lang w:val="en-US"/>
              </w:rPr>
              <w:t>ψεκασμός αέρα</w:t>
            </w:r>
          </w:p>
        </w:tc>
        <w:tc>
          <w:tcPr>
            <w:tcW w:w="1802" w:type="dxa"/>
            <w:gridSpan w:val="2"/>
          </w:tcPr>
          <w:p w:rsidR="00422045" w:rsidRPr="00AE0EDF" w:rsidRDefault="00AE0EDF" w:rsidP="00AE0EDF">
            <w:pPr>
              <w:pStyle w:val="Default"/>
              <w:rPr>
                <w:sz w:val="20"/>
                <w:szCs w:val="20"/>
              </w:rPr>
            </w:pPr>
            <w:r w:rsidRPr="00AE0EDF">
              <w:rPr>
                <w:sz w:val="20"/>
                <w:szCs w:val="20"/>
              </w:rPr>
              <w:t>Σκληρό νερό</w:t>
            </w:r>
            <w:r w:rsidR="00422045" w:rsidRPr="00AE0EDF">
              <w:rPr>
                <w:sz w:val="20"/>
                <w:szCs w:val="20"/>
              </w:rPr>
              <w:t xml:space="preserve">, </w:t>
            </w:r>
            <w:r w:rsidRPr="00AE0EDF">
              <w:rPr>
                <w:sz w:val="20"/>
                <w:szCs w:val="20"/>
                <w:lang w:val="en-US"/>
              </w:rPr>
              <w:t>φυσικός αερισμός</w:t>
            </w:r>
          </w:p>
        </w:tc>
        <w:tc>
          <w:tcPr>
            <w:tcW w:w="1829" w:type="dxa"/>
            <w:gridSpan w:val="3"/>
          </w:tcPr>
          <w:p w:rsidR="00422045" w:rsidRPr="005F63ED" w:rsidRDefault="00AE0EDF" w:rsidP="00AE0ED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Μαλακό νερό</w:t>
            </w:r>
            <w:r w:rsidR="00422045" w:rsidRPr="005F63E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ψεκασμός αέρα</w:t>
            </w:r>
            <w:r w:rsidR="00422045"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422045" w:rsidRPr="005F63ED" w:rsidRDefault="00AE0EDF" w:rsidP="00AE0ED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Μαλακό νερό</w:t>
            </w:r>
            <w:r w:rsidR="00422045" w:rsidRPr="005F63E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φυσικός αερισμός</w:t>
            </w:r>
            <w:r w:rsidR="00422045"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F3576" w:rsidRPr="005F63ED" w:rsidTr="00B62B40">
        <w:trPr>
          <w:trHeight w:val="341"/>
        </w:trPr>
        <w:tc>
          <w:tcPr>
            <w:tcW w:w="1566" w:type="dxa"/>
          </w:tcPr>
          <w:p w:rsidR="009F3576" w:rsidRPr="005F63ED" w:rsidRDefault="00AE0EDF" w:rsidP="00556E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Μέταλ</w:t>
            </w:r>
            <w:r w:rsidR="005A5EA7">
              <w:rPr>
                <w:sz w:val="20"/>
                <w:szCs w:val="20"/>
              </w:rPr>
              <w:t>λ</w:t>
            </w:r>
            <w:r>
              <w:rPr>
                <w:sz w:val="20"/>
                <w:szCs w:val="20"/>
              </w:rPr>
              <w:t>ο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Δέσμη δοκιμίων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18" w:type="dxa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 xml:space="preserve">Δέσμη δοκιμίων 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892" w:type="dxa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 xml:space="preserve">Δέσμη δοκιμίων 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10" w:type="dxa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 xml:space="preserve">Δέσμη δοκιμίων 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27" w:type="dxa"/>
            <w:gridSpan w:val="2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 xml:space="preserve">Δέσμη δοκιμίων 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02" w:type="dxa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 xml:space="preserve">Δέσμη δοκιμίων 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892" w:type="dxa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 xml:space="preserve">Δέσμη δοκιμίων 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894" w:type="dxa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 xml:space="preserve">Δέσμη δοκιμίων </w:t>
            </w:r>
            <w:r w:rsidR="009F3576" w:rsidRPr="005F63ED">
              <w:rPr>
                <w:sz w:val="20"/>
                <w:szCs w:val="20"/>
                <w:lang w:val="en-US"/>
              </w:rPr>
              <w:t>2</w:t>
            </w:r>
          </w:p>
        </w:tc>
      </w:tr>
      <w:tr w:rsidR="009F3576" w:rsidRPr="005F63ED" w:rsidTr="00B62B40">
        <w:trPr>
          <w:trHeight w:val="168"/>
        </w:trPr>
        <w:tc>
          <w:tcPr>
            <w:tcW w:w="1566" w:type="dxa"/>
            <w:vMerge w:val="restart"/>
          </w:tcPr>
          <w:p w:rsidR="009F3576" w:rsidRPr="005F63ED" w:rsidRDefault="004E5C4D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4E5C4D">
              <w:rPr>
                <w:sz w:val="20"/>
                <w:szCs w:val="20"/>
                <w:lang w:val="en-US"/>
              </w:rPr>
              <w:t>Ανοξείδωτος χάλυβας</w:t>
            </w:r>
          </w:p>
        </w:tc>
        <w:tc>
          <w:tcPr>
            <w:tcW w:w="93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gridSpan w:val="2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F3576" w:rsidRPr="005F63ED" w:rsidTr="00B62B40">
        <w:trPr>
          <w:trHeight w:val="170"/>
        </w:trPr>
        <w:tc>
          <w:tcPr>
            <w:tcW w:w="1566" w:type="dxa"/>
            <w:vMerge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02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29" w:type="dxa"/>
            <w:gridSpan w:val="3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86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F3576" w:rsidRPr="005F63ED" w:rsidTr="00B62B40">
        <w:trPr>
          <w:trHeight w:val="170"/>
        </w:trPr>
        <w:tc>
          <w:tcPr>
            <w:tcW w:w="1566" w:type="dxa"/>
            <w:vMerge w:val="restart"/>
          </w:tcPr>
          <w:p w:rsidR="009F3576" w:rsidRPr="005F63ED" w:rsidRDefault="004E5C4D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4E5C4D">
              <w:rPr>
                <w:sz w:val="20"/>
                <w:szCs w:val="20"/>
                <w:lang w:val="en-US"/>
              </w:rPr>
              <w:t>Χαλκός</w:t>
            </w:r>
          </w:p>
        </w:tc>
        <w:tc>
          <w:tcPr>
            <w:tcW w:w="93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F3576" w:rsidRPr="005F63ED" w:rsidTr="00B62B40">
        <w:trPr>
          <w:trHeight w:val="170"/>
        </w:trPr>
        <w:tc>
          <w:tcPr>
            <w:tcW w:w="1566" w:type="dxa"/>
            <w:vMerge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02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29" w:type="dxa"/>
            <w:gridSpan w:val="3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86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F3576" w:rsidRPr="005F63ED" w:rsidTr="00B62B40">
        <w:trPr>
          <w:trHeight w:val="170"/>
        </w:trPr>
        <w:tc>
          <w:tcPr>
            <w:tcW w:w="1566" w:type="dxa"/>
            <w:vMerge w:val="restart"/>
          </w:tcPr>
          <w:p w:rsidR="009F3576" w:rsidRPr="00AE0EDF" w:rsidRDefault="00AE0EDF" w:rsidP="00556E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Διελασμένο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αλουμίνιο</w:t>
            </w:r>
          </w:p>
        </w:tc>
        <w:tc>
          <w:tcPr>
            <w:tcW w:w="93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F3576" w:rsidRPr="005F63ED" w:rsidTr="00B62B40">
        <w:trPr>
          <w:trHeight w:val="170"/>
        </w:trPr>
        <w:tc>
          <w:tcPr>
            <w:tcW w:w="1566" w:type="dxa"/>
            <w:vMerge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02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29" w:type="dxa"/>
            <w:gridSpan w:val="3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86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F3576" w:rsidRPr="005F63ED" w:rsidTr="00B62B40">
        <w:trPr>
          <w:trHeight w:val="168"/>
        </w:trPr>
        <w:tc>
          <w:tcPr>
            <w:tcW w:w="1566" w:type="dxa"/>
            <w:vMerge w:val="restart"/>
          </w:tcPr>
          <w:p w:rsidR="009F3576" w:rsidRPr="005F63ED" w:rsidRDefault="004E5C4D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4E5C4D">
              <w:rPr>
                <w:sz w:val="20"/>
                <w:szCs w:val="20"/>
                <w:lang w:val="en-US"/>
              </w:rPr>
              <w:t>Ορείχαλκος</w:t>
            </w:r>
          </w:p>
        </w:tc>
        <w:tc>
          <w:tcPr>
            <w:tcW w:w="93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F3576" w:rsidRPr="005F63ED" w:rsidTr="00B62B40">
        <w:trPr>
          <w:trHeight w:val="170"/>
        </w:trPr>
        <w:tc>
          <w:tcPr>
            <w:tcW w:w="1566" w:type="dxa"/>
            <w:vMerge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02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29" w:type="dxa"/>
            <w:gridSpan w:val="3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86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F3576" w:rsidRPr="005F63ED" w:rsidTr="00B62B40">
        <w:trPr>
          <w:trHeight w:val="170"/>
        </w:trPr>
        <w:tc>
          <w:tcPr>
            <w:tcW w:w="1566" w:type="dxa"/>
            <w:vMerge w:val="restart"/>
          </w:tcPr>
          <w:p w:rsidR="009F3576" w:rsidRPr="005F63ED" w:rsidRDefault="00B62B40" w:rsidP="00556E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</w:t>
            </w:r>
            <w:r w:rsidRPr="00B62B40">
              <w:rPr>
                <w:sz w:val="20"/>
                <w:szCs w:val="20"/>
                <w:lang w:val="en-US"/>
              </w:rPr>
              <w:t xml:space="preserve">αλακός χάλυβας 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(1) (2) </w:t>
            </w:r>
          </w:p>
        </w:tc>
        <w:tc>
          <w:tcPr>
            <w:tcW w:w="93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F3576" w:rsidRPr="005F63ED" w:rsidTr="00B62B40">
        <w:trPr>
          <w:trHeight w:val="170"/>
        </w:trPr>
        <w:tc>
          <w:tcPr>
            <w:tcW w:w="1566" w:type="dxa"/>
            <w:vMerge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F3576" w:rsidRPr="005F63ED" w:rsidTr="00B62B40">
        <w:trPr>
          <w:trHeight w:val="171"/>
        </w:trPr>
        <w:tc>
          <w:tcPr>
            <w:tcW w:w="1566" w:type="dxa"/>
            <w:vMerge/>
          </w:tcPr>
          <w:p w:rsidR="009F3576" w:rsidRPr="005F63ED" w:rsidRDefault="009F3576" w:rsidP="00556E6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02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29" w:type="dxa"/>
            <w:gridSpan w:val="3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86" w:type="dxa"/>
            <w:gridSpan w:val="2"/>
            <w:vAlign w:val="center"/>
          </w:tcPr>
          <w:p w:rsidR="009F3576" w:rsidRPr="005F63ED" w:rsidRDefault="00B16C75" w:rsidP="00556E69">
            <w:pPr>
              <w:pStyle w:val="Default"/>
              <w:rPr>
                <w:sz w:val="20"/>
                <w:szCs w:val="20"/>
                <w:lang w:val="en-US"/>
              </w:rPr>
            </w:pPr>
            <w:r w:rsidRPr="00B16C75">
              <w:rPr>
                <w:sz w:val="20"/>
                <w:szCs w:val="20"/>
                <w:lang w:val="en-US"/>
              </w:rPr>
              <w:t>Μέσος όρος</w:t>
            </w:r>
            <w:r w:rsidR="009F3576" w:rsidRPr="005F63ED">
              <w:rPr>
                <w:sz w:val="20"/>
                <w:szCs w:val="20"/>
                <w:lang w:val="en-US"/>
              </w:rPr>
              <w:t xml:space="preserve">: </w:t>
            </w:r>
          </w:p>
        </w:tc>
      </w:tr>
    </w:tbl>
    <w:p w:rsidR="00422045" w:rsidRPr="00BE4F4D" w:rsidRDefault="00422045" w:rsidP="0042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378E7" w:rsidRPr="00BE4F4D" w:rsidRDefault="005378E7" w:rsidP="00422045">
      <w:pPr>
        <w:pStyle w:val="Default"/>
        <w:spacing w:line="264" w:lineRule="auto"/>
        <w:rPr>
          <w:color w:val="auto"/>
          <w:sz w:val="19"/>
          <w:szCs w:val="19"/>
          <w:lang w:val="en-US"/>
        </w:rPr>
      </w:pPr>
    </w:p>
    <w:p w:rsidR="005378E7" w:rsidRPr="00BE4F4D" w:rsidRDefault="005378E7" w:rsidP="00976C26">
      <w:pPr>
        <w:pStyle w:val="Default"/>
        <w:spacing w:line="264" w:lineRule="auto"/>
        <w:rPr>
          <w:color w:val="auto"/>
          <w:sz w:val="19"/>
          <w:szCs w:val="19"/>
          <w:lang w:val="en-US"/>
        </w:rPr>
      </w:pPr>
    </w:p>
    <w:p w:rsidR="005378E7" w:rsidRPr="00BE4F4D" w:rsidRDefault="005378E7" w:rsidP="00976C26">
      <w:pPr>
        <w:pStyle w:val="Default"/>
        <w:spacing w:line="264" w:lineRule="auto"/>
        <w:rPr>
          <w:color w:val="auto"/>
          <w:sz w:val="19"/>
          <w:szCs w:val="19"/>
          <w:lang w:val="en-US"/>
        </w:rPr>
      </w:pPr>
    </w:p>
    <w:p w:rsidR="005378E7" w:rsidRPr="00BE4F4D" w:rsidRDefault="005378E7" w:rsidP="00976C26">
      <w:pPr>
        <w:pStyle w:val="Default"/>
        <w:spacing w:line="264" w:lineRule="auto"/>
        <w:rPr>
          <w:color w:val="auto"/>
          <w:sz w:val="19"/>
          <w:szCs w:val="19"/>
          <w:lang w:val="en-US"/>
        </w:rPr>
      </w:pPr>
    </w:p>
    <w:p w:rsidR="009651D3" w:rsidRPr="00BE4F4D" w:rsidRDefault="00AE0EDF" w:rsidP="00976C26">
      <w:pPr>
        <w:pStyle w:val="Default"/>
        <w:spacing w:line="264" w:lineRule="auto"/>
        <w:rPr>
          <w:color w:val="auto"/>
          <w:sz w:val="19"/>
          <w:szCs w:val="19"/>
          <w:lang w:val="en-US"/>
        </w:rPr>
      </w:pPr>
      <w:r>
        <w:rPr>
          <w:color w:val="auto"/>
          <w:sz w:val="19"/>
          <w:szCs w:val="19"/>
        </w:rPr>
        <w:t>Σελίδα</w:t>
      </w:r>
      <w:r w:rsidR="009651D3" w:rsidRPr="00BE4F4D">
        <w:rPr>
          <w:color w:val="auto"/>
          <w:sz w:val="19"/>
          <w:szCs w:val="19"/>
          <w:lang w:val="en-US"/>
        </w:rPr>
        <w:t xml:space="preserve"> 2 </w:t>
      </w:r>
      <w:r>
        <w:rPr>
          <w:color w:val="auto"/>
          <w:sz w:val="19"/>
          <w:szCs w:val="19"/>
        </w:rPr>
        <w:t>από</w:t>
      </w:r>
      <w:r w:rsidR="009651D3" w:rsidRPr="00BE4F4D">
        <w:rPr>
          <w:color w:val="auto"/>
          <w:sz w:val="19"/>
          <w:szCs w:val="19"/>
          <w:lang w:val="en-US"/>
        </w:rPr>
        <w:t xml:space="preserve"> 4 </w:t>
      </w:r>
    </w:p>
    <w:p w:rsidR="005378E7" w:rsidRPr="00BE4F4D" w:rsidRDefault="005378E7">
      <w:pPr>
        <w:rPr>
          <w:rFonts w:ascii="Arial" w:hAnsi="Arial" w:cs="Arial"/>
          <w:b/>
          <w:bCs/>
          <w:sz w:val="19"/>
          <w:szCs w:val="19"/>
          <w:lang w:val="en-US"/>
        </w:rPr>
      </w:pPr>
      <w:r w:rsidRPr="00BE4F4D">
        <w:rPr>
          <w:b/>
          <w:bCs/>
          <w:sz w:val="19"/>
          <w:szCs w:val="19"/>
          <w:lang w:val="en-US"/>
        </w:rPr>
        <w:br w:type="page"/>
      </w:r>
    </w:p>
    <w:p w:rsidR="009651D3" w:rsidRDefault="00B62B40" w:rsidP="00976C26">
      <w:pPr>
        <w:pStyle w:val="CM21"/>
        <w:spacing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Πυκνότητα </w:t>
      </w:r>
      <w:r w:rsidRPr="00B62B40">
        <w:rPr>
          <w:b/>
          <w:bCs/>
          <w:sz w:val="20"/>
          <w:szCs w:val="20"/>
          <w:lang w:val="en-US"/>
        </w:rPr>
        <w:t>επιφανειακή</w:t>
      </w:r>
      <w:r>
        <w:rPr>
          <w:b/>
          <w:bCs/>
          <w:sz w:val="20"/>
          <w:szCs w:val="20"/>
        </w:rPr>
        <w:t>ς</w:t>
      </w:r>
      <w:r w:rsidRPr="00B62B40">
        <w:rPr>
          <w:b/>
          <w:bCs/>
          <w:sz w:val="20"/>
          <w:szCs w:val="20"/>
          <w:lang w:val="en-US"/>
        </w:rPr>
        <w:t xml:space="preserve"> διάβρωση</w:t>
      </w:r>
      <w:r>
        <w:rPr>
          <w:b/>
          <w:bCs/>
          <w:sz w:val="20"/>
          <w:szCs w:val="20"/>
        </w:rPr>
        <w:t>ς</w:t>
      </w:r>
      <w:r w:rsidRPr="00B62B40">
        <w:rPr>
          <w:b/>
          <w:bCs/>
          <w:sz w:val="20"/>
          <w:szCs w:val="20"/>
          <w:lang w:val="en-US"/>
        </w:rPr>
        <w:t xml:space="preserve"> </w:t>
      </w:r>
    </w:p>
    <w:p w:rsidR="00B62B40" w:rsidRPr="00B62B40" w:rsidRDefault="00B62B40" w:rsidP="00B62B40">
      <w:pPr>
        <w:pStyle w:val="Default"/>
      </w:pPr>
    </w:p>
    <w:tbl>
      <w:tblPr>
        <w:tblW w:w="5139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338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3C3EEF" w:rsidRPr="005F63ED" w:rsidTr="00B62B40">
        <w:trPr>
          <w:trHeight w:val="341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62B40" w:rsidP="00B6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Αριθμός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62B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κοιλοτήτων</w:t>
            </w:r>
          </w:p>
        </w:tc>
      </w:tr>
      <w:tr w:rsidR="00B62B40" w:rsidRPr="005F63ED" w:rsidTr="00B62B40">
        <w:trPr>
          <w:trHeight w:val="341"/>
        </w:trPr>
        <w:tc>
          <w:tcPr>
            <w:tcW w:w="82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B40" w:rsidRPr="005F63ED" w:rsidRDefault="00B62B40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0" w:rsidRPr="005F63ED" w:rsidRDefault="00B62B40" w:rsidP="00A42184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Σκληρό νερό</w:t>
            </w:r>
            <w:r w:rsidRPr="005F63ED">
              <w:rPr>
                <w:sz w:val="20"/>
                <w:szCs w:val="20"/>
                <w:lang w:val="en-US"/>
              </w:rPr>
              <w:t xml:space="preserve">, </w:t>
            </w:r>
            <w:r w:rsidRPr="00AE0EDF">
              <w:rPr>
                <w:sz w:val="20"/>
                <w:szCs w:val="20"/>
                <w:lang w:val="en-US"/>
              </w:rPr>
              <w:t>ψεκασμός αέρα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0" w:rsidRPr="00AE0EDF" w:rsidRDefault="00B62B40" w:rsidP="00A42184">
            <w:pPr>
              <w:pStyle w:val="Default"/>
              <w:rPr>
                <w:sz w:val="20"/>
                <w:szCs w:val="20"/>
              </w:rPr>
            </w:pPr>
            <w:r w:rsidRPr="00AE0EDF">
              <w:rPr>
                <w:sz w:val="20"/>
                <w:szCs w:val="20"/>
              </w:rPr>
              <w:t xml:space="preserve">Σκληρό νερό, </w:t>
            </w:r>
            <w:r w:rsidRPr="00AE0EDF">
              <w:rPr>
                <w:sz w:val="20"/>
                <w:szCs w:val="20"/>
                <w:lang w:val="en-US"/>
              </w:rPr>
              <w:t>φυσικός αερισμός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0" w:rsidRPr="005F63ED" w:rsidRDefault="00B62B40" w:rsidP="00A42184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Μαλακό νερό</w:t>
            </w:r>
            <w:r w:rsidRPr="005F63E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ψεκασμός αέρα</w:t>
            </w:r>
            <w:r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0" w:rsidRPr="005F63ED" w:rsidRDefault="00B62B40" w:rsidP="00A42184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Μαλακό νερό</w:t>
            </w:r>
            <w:r w:rsidRPr="005F63E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φυσικός αερισμός</w:t>
            </w:r>
            <w:r w:rsidRPr="005F63E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C3EEF" w:rsidRPr="005F63ED" w:rsidTr="00B62B40">
        <w:trPr>
          <w:trHeight w:val="341"/>
        </w:trPr>
        <w:tc>
          <w:tcPr>
            <w:tcW w:w="82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5A5EA7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Μέταλλο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173713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Δέσμη δοκιμίων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173713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Δέσμη δοκιμίων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173713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Δέσμη δοκιμίων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173713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Δέσμη δοκιμίων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173713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Δέσμη δοκιμίων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173713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Δέσμη δοκιμίων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173713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Δέσμη δοκιμίων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173713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Δέσμη δοκιμίων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</w:tr>
      <w:tr w:rsidR="003C3EEF" w:rsidRPr="005F63ED" w:rsidTr="00B62B40">
        <w:trPr>
          <w:trHeight w:val="170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4E5C4D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E5C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Ανοξείδωτος χάλυβας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3EEF" w:rsidRPr="005F63ED" w:rsidTr="00B62B40">
        <w:trPr>
          <w:trHeight w:val="170"/>
        </w:trPr>
        <w:tc>
          <w:tcPr>
            <w:tcW w:w="828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  <w:tr w:rsidR="003C3EEF" w:rsidRPr="005F63ED" w:rsidTr="00B62B40">
        <w:trPr>
          <w:trHeight w:val="170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4E5C4D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E5C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Χαλκός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3EEF" w:rsidRPr="005F63ED" w:rsidTr="00B62B40">
        <w:trPr>
          <w:trHeight w:val="168"/>
        </w:trPr>
        <w:tc>
          <w:tcPr>
            <w:tcW w:w="828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  <w:tr w:rsidR="003C3EEF" w:rsidRPr="005F63ED" w:rsidTr="00B62B40">
        <w:trPr>
          <w:trHeight w:val="170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4E5C4D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Διελασμένο αλουμίνιο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3EEF" w:rsidRPr="005F63ED" w:rsidTr="00B62B40">
        <w:trPr>
          <w:trHeight w:val="170"/>
        </w:trPr>
        <w:tc>
          <w:tcPr>
            <w:tcW w:w="828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  <w:tr w:rsidR="003C3EEF" w:rsidRPr="005F63ED" w:rsidTr="00B62B40">
        <w:trPr>
          <w:trHeight w:val="168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4E5C4D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E5C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Ορείχαλκος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3EEF" w:rsidRPr="005F63ED" w:rsidTr="00B62B40">
        <w:trPr>
          <w:trHeight w:val="170"/>
        </w:trPr>
        <w:tc>
          <w:tcPr>
            <w:tcW w:w="828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  <w:tr w:rsidR="003C3EEF" w:rsidRPr="005F63ED" w:rsidTr="00B62B40">
        <w:trPr>
          <w:trHeight w:val="170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3EEF" w:rsidRPr="005F63ED" w:rsidRDefault="00B62B40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</w:t>
            </w:r>
            <w:r w:rsidRPr="00B62B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αλακός χάλυβας 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(1) (2)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3EEF" w:rsidRPr="005F63ED" w:rsidTr="00B62B40">
        <w:trPr>
          <w:trHeight w:val="170"/>
        </w:trPr>
        <w:tc>
          <w:tcPr>
            <w:tcW w:w="828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3EEF" w:rsidRPr="005F63ED" w:rsidTr="00B62B40">
        <w:trPr>
          <w:trHeight w:val="171"/>
        </w:trPr>
        <w:tc>
          <w:tcPr>
            <w:tcW w:w="828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3EEF" w:rsidRPr="005F63ED" w:rsidRDefault="003C3EEF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3EEF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3C3EE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</w:tbl>
    <w:p w:rsidR="009651D3" w:rsidRDefault="009651D3" w:rsidP="00976C26">
      <w:pPr>
        <w:pStyle w:val="Default"/>
        <w:spacing w:line="264" w:lineRule="auto"/>
        <w:rPr>
          <w:color w:val="auto"/>
          <w:sz w:val="20"/>
          <w:szCs w:val="20"/>
        </w:rPr>
      </w:pPr>
    </w:p>
    <w:p w:rsidR="00B62B40" w:rsidRPr="00B62B40" w:rsidRDefault="00B62B40" w:rsidP="00976C26">
      <w:pPr>
        <w:pStyle w:val="Default"/>
        <w:spacing w:line="264" w:lineRule="auto"/>
        <w:rPr>
          <w:color w:val="auto"/>
          <w:sz w:val="20"/>
          <w:szCs w:val="20"/>
        </w:rPr>
      </w:pPr>
    </w:p>
    <w:p w:rsidR="009651D3" w:rsidRDefault="00D34364" w:rsidP="00976C26">
      <w:pPr>
        <w:pStyle w:val="CM18"/>
        <w:spacing w:line="264" w:lineRule="auto"/>
        <w:jc w:val="both"/>
        <w:rPr>
          <w:b/>
          <w:bCs/>
          <w:sz w:val="20"/>
          <w:szCs w:val="20"/>
        </w:rPr>
      </w:pPr>
      <w:r w:rsidRPr="005A3A5B">
        <w:rPr>
          <w:b/>
          <w:bCs/>
          <w:sz w:val="20"/>
          <w:szCs w:val="20"/>
        </w:rPr>
        <w:t xml:space="preserve">Ενότητα </w:t>
      </w:r>
      <w:r w:rsidR="009651D3" w:rsidRPr="005A3A5B">
        <w:rPr>
          <w:b/>
          <w:bCs/>
          <w:sz w:val="20"/>
          <w:szCs w:val="20"/>
        </w:rPr>
        <w:t>2.</w:t>
      </w:r>
      <w:r w:rsidR="00B6064F" w:rsidRPr="005A3A5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Τάση για </w:t>
      </w:r>
      <w:r w:rsidRPr="00D34364">
        <w:rPr>
          <w:b/>
          <w:bCs/>
          <w:sz w:val="20"/>
          <w:szCs w:val="20"/>
        </w:rPr>
        <w:t>σκωρίωση</w:t>
      </w:r>
      <w:r w:rsidR="009651D3" w:rsidRPr="005A3A5B">
        <w:rPr>
          <w:b/>
          <w:bCs/>
          <w:sz w:val="20"/>
          <w:szCs w:val="20"/>
        </w:rPr>
        <w:t xml:space="preserve"> </w:t>
      </w:r>
    </w:p>
    <w:p w:rsidR="001264E3" w:rsidRPr="001264E3" w:rsidRDefault="001264E3" w:rsidP="001264E3">
      <w:pPr>
        <w:pStyle w:val="Default"/>
      </w:pPr>
    </w:p>
    <w:p w:rsidR="001264E3" w:rsidRPr="005A3A5B" w:rsidRDefault="005A3A5B" w:rsidP="00976C26">
      <w:pPr>
        <w:pStyle w:val="CM21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Εργαστηριακή α</w:t>
      </w:r>
      <w:r w:rsidRPr="005A3A5B">
        <w:rPr>
          <w:sz w:val="20"/>
          <w:szCs w:val="20"/>
        </w:rPr>
        <w:t xml:space="preserve">ναφορά του </w:t>
      </w:r>
      <w:r>
        <w:rPr>
          <w:sz w:val="20"/>
          <w:szCs w:val="20"/>
        </w:rPr>
        <w:t>χρησιμοποιούμενου θερμαντικού</w:t>
      </w:r>
      <w:r w:rsidRPr="005A3A5B">
        <w:rPr>
          <w:sz w:val="20"/>
          <w:szCs w:val="20"/>
        </w:rPr>
        <w:t xml:space="preserve"> </w:t>
      </w:r>
      <w:r>
        <w:rPr>
          <w:sz w:val="20"/>
          <w:szCs w:val="20"/>
        </w:rPr>
        <w:t>μανδύα</w:t>
      </w:r>
      <w:r w:rsidR="009651D3" w:rsidRPr="005A3A5B">
        <w:rPr>
          <w:sz w:val="20"/>
          <w:szCs w:val="20"/>
        </w:rPr>
        <w:t>: .........................</w:t>
      </w:r>
      <w:r>
        <w:rPr>
          <w:sz w:val="20"/>
          <w:szCs w:val="20"/>
        </w:rPr>
        <w:t>.</w:t>
      </w:r>
      <w:r w:rsidR="009651D3" w:rsidRPr="005A3A5B">
        <w:rPr>
          <w:sz w:val="20"/>
          <w:szCs w:val="20"/>
        </w:rPr>
        <w:t xml:space="preserve">........... </w:t>
      </w:r>
    </w:p>
    <w:p w:rsidR="005A3A5B" w:rsidRPr="005A3A5B" w:rsidRDefault="005A3A5B" w:rsidP="005A3A5B">
      <w:pPr>
        <w:pStyle w:val="Default"/>
        <w:rPr>
          <w:sz w:val="20"/>
          <w:szCs w:val="20"/>
          <w:lang w:val="en-US"/>
        </w:rPr>
      </w:pPr>
      <w:r w:rsidRPr="005A3A5B">
        <w:rPr>
          <w:sz w:val="20"/>
          <w:szCs w:val="20"/>
        </w:rPr>
        <w:t>Ανάλυση</w:t>
      </w:r>
      <w:r w:rsidRPr="005A3A5B">
        <w:rPr>
          <w:sz w:val="20"/>
          <w:szCs w:val="20"/>
          <w:lang w:val="en-US"/>
        </w:rPr>
        <w:t xml:space="preserve"> </w:t>
      </w:r>
      <w:r w:rsidRPr="005A3A5B">
        <w:rPr>
          <w:sz w:val="20"/>
          <w:szCs w:val="20"/>
        </w:rPr>
        <w:t>Νερού</w:t>
      </w:r>
      <w:r w:rsidRPr="005A3A5B">
        <w:rPr>
          <w:sz w:val="20"/>
          <w:szCs w:val="20"/>
          <w:lang w:val="en-US"/>
        </w:rPr>
        <w:t xml:space="preserve">: .......................................................................................................................... </w:t>
      </w:r>
    </w:p>
    <w:p w:rsidR="005A3A5B" w:rsidRPr="005A3A5B" w:rsidRDefault="005A3A5B" w:rsidP="005A3A5B">
      <w:pPr>
        <w:pStyle w:val="Default"/>
        <w:rPr>
          <w:sz w:val="20"/>
          <w:szCs w:val="20"/>
        </w:rPr>
      </w:pPr>
      <w:r w:rsidRPr="005A3A5B">
        <w:rPr>
          <w:sz w:val="20"/>
          <w:szCs w:val="20"/>
        </w:rPr>
        <w:t xml:space="preserve">Προέλευση Νερού: ...................................................................................................................... </w:t>
      </w:r>
    </w:p>
    <w:p w:rsidR="005A3A5B" w:rsidRPr="005A3A5B" w:rsidRDefault="005A3A5B" w:rsidP="005A3A5B">
      <w:pPr>
        <w:pStyle w:val="Default"/>
        <w:rPr>
          <w:sz w:val="20"/>
          <w:szCs w:val="20"/>
        </w:rPr>
      </w:pPr>
      <w:r w:rsidRPr="005A3A5B">
        <w:rPr>
          <w:sz w:val="20"/>
          <w:szCs w:val="20"/>
        </w:rPr>
        <w:t xml:space="preserve">Απαιτούμενη Αραίωση Νερού (λεπτομέρειες): ............................................................................ ..................................................................................................................................................... </w:t>
      </w:r>
    </w:p>
    <w:p w:rsidR="005A3A5B" w:rsidRPr="005A3A5B" w:rsidRDefault="005A3A5B" w:rsidP="005A3A5B">
      <w:pPr>
        <w:pStyle w:val="Default"/>
        <w:rPr>
          <w:sz w:val="20"/>
          <w:szCs w:val="20"/>
        </w:rPr>
      </w:pPr>
      <w:r w:rsidRPr="005A3A5B">
        <w:rPr>
          <w:sz w:val="20"/>
          <w:szCs w:val="20"/>
        </w:rPr>
        <w:t xml:space="preserve">Αρχή Δοκιμής: ............................................................................................................................. </w:t>
      </w:r>
    </w:p>
    <w:p w:rsidR="005A3A5B" w:rsidRPr="005A3A5B" w:rsidRDefault="005A3A5B" w:rsidP="005A3A5B">
      <w:pPr>
        <w:pStyle w:val="Default"/>
        <w:rPr>
          <w:sz w:val="20"/>
          <w:szCs w:val="20"/>
        </w:rPr>
      </w:pPr>
      <w:r w:rsidRPr="005A3A5B">
        <w:rPr>
          <w:sz w:val="20"/>
          <w:szCs w:val="20"/>
        </w:rPr>
        <w:t xml:space="preserve">Τέλος Δοκιμής: ............................................................................................................................ </w:t>
      </w:r>
    </w:p>
    <w:p w:rsidR="009651D3" w:rsidRPr="005F63ED" w:rsidRDefault="009651D3" w:rsidP="00976C26">
      <w:pPr>
        <w:pStyle w:val="Default"/>
        <w:spacing w:line="264" w:lineRule="auto"/>
        <w:rPr>
          <w:color w:val="auto"/>
          <w:sz w:val="20"/>
          <w:szCs w:val="20"/>
          <w:lang w:val="en-US"/>
        </w:rPr>
      </w:pPr>
    </w:p>
    <w:p w:rsidR="003C3EEF" w:rsidRPr="005F63ED" w:rsidRDefault="003C3EEF" w:rsidP="00976C26">
      <w:pPr>
        <w:pStyle w:val="Default"/>
        <w:spacing w:line="264" w:lineRule="auto"/>
        <w:rPr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87"/>
        <w:gridCol w:w="3007"/>
        <w:gridCol w:w="3007"/>
      </w:tblGrid>
      <w:tr w:rsidR="003C3EEF" w:rsidRPr="005A3A5B" w:rsidTr="00556E69">
        <w:trPr>
          <w:trHeight w:val="22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3C3EEF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A3A5B" w:rsidRDefault="005A3A5B" w:rsidP="003C3E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3A5B">
              <w:rPr>
                <w:rFonts w:ascii="Arial" w:hAnsi="Arial" w:cs="Arial"/>
                <w:sz w:val="20"/>
                <w:szCs w:val="20"/>
              </w:rPr>
              <w:t xml:space="preserve">Μείωση στη συγκέντρωση ιόντων ασβεστίου </w:t>
            </w:r>
            <w:r w:rsidR="003C3EEF" w:rsidRPr="005A3A5B">
              <w:rPr>
                <w:rFonts w:ascii="Arial" w:hAnsi="Arial" w:cs="Arial"/>
                <w:sz w:val="20"/>
                <w:szCs w:val="20"/>
              </w:rPr>
              <w:t xml:space="preserve">(%)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A3A5B" w:rsidRDefault="005A3A5B" w:rsidP="003C3E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3A5B">
              <w:rPr>
                <w:rFonts w:ascii="Arial" w:hAnsi="Arial" w:cs="Arial"/>
                <w:sz w:val="20"/>
                <w:szCs w:val="20"/>
              </w:rPr>
              <w:t>Μ</w:t>
            </w:r>
            <w:r>
              <w:rPr>
                <w:rFonts w:ascii="Arial" w:hAnsi="Arial" w:cs="Arial"/>
                <w:sz w:val="20"/>
                <w:szCs w:val="20"/>
              </w:rPr>
              <w:t>έση μ</w:t>
            </w:r>
            <w:r w:rsidRPr="005A3A5B">
              <w:rPr>
                <w:rFonts w:ascii="Arial" w:hAnsi="Arial" w:cs="Arial"/>
                <w:sz w:val="20"/>
                <w:szCs w:val="20"/>
              </w:rPr>
              <w:t xml:space="preserve">είωση στη συγκέντρωση ιόντων ασβεστίου </w:t>
            </w:r>
            <w:r w:rsidR="003C3EEF" w:rsidRPr="005A3A5B">
              <w:rPr>
                <w:rFonts w:ascii="Arial" w:hAnsi="Arial" w:cs="Arial"/>
                <w:sz w:val="20"/>
                <w:szCs w:val="20"/>
              </w:rPr>
              <w:t xml:space="preserve">(%) </w:t>
            </w:r>
          </w:p>
        </w:tc>
      </w:tr>
      <w:tr w:rsidR="003C3EEF" w:rsidRPr="005F63ED" w:rsidTr="00556E69">
        <w:trPr>
          <w:trHeight w:val="22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5A3A5B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Δοκιμή</w:t>
            </w:r>
            <w:r w:rsidR="003C3EEF" w:rsidRPr="005F63ED">
              <w:rPr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</w:tr>
      <w:tr w:rsidR="003C3EEF" w:rsidRPr="005F63ED" w:rsidTr="00556E69">
        <w:trPr>
          <w:trHeight w:val="22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EF" w:rsidRPr="005F63ED" w:rsidRDefault="005A3A5B" w:rsidP="005A3A5B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Δοκιμή </w:t>
            </w:r>
            <w:r w:rsidR="003C3EEF" w:rsidRPr="005F63ED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</w:tr>
      <w:tr w:rsidR="003C3EEF" w:rsidRPr="005F63ED" w:rsidTr="00556E69">
        <w:trPr>
          <w:trHeight w:val="22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3EEF" w:rsidRPr="005F63ED" w:rsidRDefault="005A3A5B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Δοκιμή</w:t>
            </w:r>
            <w:r w:rsidR="003C3EEF" w:rsidRPr="005F63ED">
              <w:rPr>
                <w:sz w:val="20"/>
                <w:szCs w:val="20"/>
                <w:lang w:val="en-US"/>
              </w:rPr>
              <w:t xml:space="preserve"> 3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00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3EEF" w:rsidRPr="005F63ED" w:rsidRDefault="003C3EEF" w:rsidP="003C3EEF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3C3EEF" w:rsidRPr="005F63ED" w:rsidRDefault="003C3EEF" w:rsidP="00976C26">
      <w:pPr>
        <w:pStyle w:val="Default"/>
        <w:spacing w:line="264" w:lineRule="auto"/>
        <w:rPr>
          <w:color w:val="auto"/>
          <w:sz w:val="20"/>
          <w:szCs w:val="20"/>
          <w:lang w:val="en-US"/>
        </w:rPr>
      </w:pPr>
    </w:p>
    <w:p w:rsidR="003C3EEF" w:rsidRPr="005F63ED" w:rsidRDefault="003C3EEF" w:rsidP="00976C26">
      <w:pPr>
        <w:pStyle w:val="Default"/>
        <w:spacing w:line="264" w:lineRule="auto"/>
        <w:rPr>
          <w:color w:val="auto"/>
          <w:sz w:val="20"/>
          <w:szCs w:val="20"/>
          <w:lang w:val="en-US"/>
        </w:rPr>
      </w:pPr>
    </w:p>
    <w:p w:rsidR="009651D3" w:rsidRPr="00BE4F4D" w:rsidRDefault="005A3A5B" w:rsidP="00976C26">
      <w:pPr>
        <w:pStyle w:val="Default"/>
        <w:spacing w:line="264" w:lineRule="auto"/>
        <w:rPr>
          <w:color w:val="auto"/>
          <w:sz w:val="19"/>
          <w:szCs w:val="19"/>
          <w:lang w:val="en-US"/>
        </w:rPr>
      </w:pPr>
      <w:r>
        <w:rPr>
          <w:color w:val="auto"/>
          <w:sz w:val="19"/>
          <w:szCs w:val="19"/>
        </w:rPr>
        <w:t>Σελίδα</w:t>
      </w:r>
      <w:r w:rsidR="009651D3" w:rsidRPr="00BE4F4D">
        <w:rPr>
          <w:color w:val="auto"/>
          <w:sz w:val="19"/>
          <w:szCs w:val="19"/>
          <w:lang w:val="en-US"/>
        </w:rPr>
        <w:t xml:space="preserve"> 3 </w:t>
      </w:r>
      <w:r>
        <w:rPr>
          <w:color w:val="auto"/>
          <w:sz w:val="19"/>
          <w:szCs w:val="19"/>
        </w:rPr>
        <w:t>από</w:t>
      </w:r>
      <w:r w:rsidR="009651D3" w:rsidRPr="00BE4F4D">
        <w:rPr>
          <w:color w:val="auto"/>
          <w:sz w:val="19"/>
          <w:szCs w:val="19"/>
          <w:lang w:val="en-US"/>
        </w:rPr>
        <w:t xml:space="preserve"> 4 </w:t>
      </w:r>
    </w:p>
    <w:p w:rsidR="005378E7" w:rsidRPr="00BE4F4D" w:rsidRDefault="005378E7">
      <w:pPr>
        <w:rPr>
          <w:rFonts w:ascii="Arial" w:hAnsi="Arial" w:cs="Arial"/>
          <w:b/>
          <w:bCs/>
          <w:sz w:val="19"/>
          <w:szCs w:val="19"/>
          <w:lang w:val="en-US"/>
        </w:rPr>
      </w:pPr>
      <w:r w:rsidRPr="00BE4F4D">
        <w:rPr>
          <w:b/>
          <w:bCs/>
          <w:sz w:val="19"/>
          <w:szCs w:val="19"/>
          <w:lang w:val="en-US"/>
        </w:rPr>
        <w:br w:type="page"/>
      </w:r>
    </w:p>
    <w:p w:rsidR="001264E3" w:rsidRPr="005A3A5B" w:rsidRDefault="00D34364" w:rsidP="00976C26">
      <w:pPr>
        <w:pStyle w:val="CM18"/>
        <w:spacing w:line="264" w:lineRule="auto"/>
        <w:jc w:val="both"/>
        <w:rPr>
          <w:b/>
          <w:bCs/>
          <w:sz w:val="20"/>
          <w:szCs w:val="20"/>
        </w:rPr>
      </w:pPr>
      <w:r w:rsidRPr="005A3A5B">
        <w:rPr>
          <w:b/>
          <w:bCs/>
          <w:sz w:val="20"/>
          <w:szCs w:val="20"/>
        </w:rPr>
        <w:lastRenderedPageBreak/>
        <w:t xml:space="preserve">Ενότητα </w:t>
      </w:r>
      <w:r w:rsidR="009651D3" w:rsidRPr="005A3A5B">
        <w:rPr>
          <w:b/>
          <w:bCs/>
          <w:sz w:val="20"/>
          <w:szCs w:val="20"/>
        </w:rPr>
        <w:t>3.</w:t>
      </w:r>
      <w:r w:rsidR="00B6064F" w:rsidRPr="005A3A5B">
        <w:rPr>
          <w:b/>
          <w:bCs/>
          <w:sz w:val="20"/>
          <w:szCs w:val="20"/>
        </w:rPr>
        <w:t xml:space="preserve"> </w:t>
      </w:r>
      <w:r w:rsidR="005A3A5B">
        <w:rPr>
          <w:b/>
          <w:bCs/>
          <w:sz w:val="20"/>
          <w:szCs w:val="20"/>
        </w:rPr>
        <w:t>Συμβατότητα με μη-μεταλλικά υλικά</w:t>
      </w:r>
    </w:p>
    <w:p w:rsidR="009651D3" w:rsidRPr="005A3A5B" w:rsidRDefault="009651D3" w:rsidP="00976C26">
      <w:pPr>
        <w:pStyle w:val="CM18"/>
        <w:spacing w:line="264" w:lineRule="auto"/>
        <w:jc w:val="both"/>
        <w:rPr>
          <w:sz w:val="20"/>
          <w:szCs w:val="20"/>
        </w:rPr>
      </w:pPr>
      <w:r w:rsidRPr="005A3A5B">
        <w:rPr>
          <w:b/>
          <w:bCs/>
          <w:sz w:val="20"/>
          <w:szCs w:val="20"/>
        </w:rPr>
        <w:t xml:space="preserve"> </w:t>
      </w:r>
    </w:p>
    <w:p w:rsidR="005A3A5B" w:rsidRPr="005A3A5B" w:rsidRDefault="005A3A5B" w:rsidP="005A3A5B">
      <w:pPr>
        <w:pStyle w:val="Default"/>
        <w:spacing w:line="264" w:lineRule="auto"/>
        <w:rPr>
          <w:sz w:val="20"/>
          <w:szCs w:val="20"/>
        </w:rPr>
      </w:pPr>
      <w:r w:rsidRPr="005A3A5B">
        <w:rPr>
          <w:sz w:val="20"/>
          <w:szCs w:val="20"/>
        </w:rPr>
        <w:t xml:space="preserve">Αριθμός παρτίδας και πηγή / </w:t>
      </w:r>
      <w:r w:rsidR="00C63E9A" w:rsidRPr="00C63E9A">
        <w:rPr>
          <w:sz w:val="20"/>
          <w:szCs w:val="20"/>
        </w:rPr>
        <w:t>προμηθευτής του ελαστικού</w:t>
      </w:r>
      <w:r w:rsidRPr="005A3A5B">
        <w:rPr>
          <w:sz w:val="20"/>
          <w:szCs w:val="20"/>
        </w:rPr>
        <w:t xml:space="preserve">: </w:t>
      </w:r>
      <w:r w:rsidR="00C63E9A">
        <w:rPr>
          <w:sz w:val="20"/>
          <w:szCs w:val="20"/>
        </w:rPr>
        <w:t>…………….</w:t>
      </w:r>
      <w:r w:rsidRPr="005A3A5B">
        <w:rPr>
          <w:sz w:val="20"/>
          <w:szCs w:val="20"/>
        </w:rPr>
        <w:t xml:space="preserve">...................................... </w:t>
      </w:r>
    </w:p>
    <w:p w:rsidR="005A3A5B" w:rsidRPr="005A3A5B" w:rsidRDefault="005A3A5B" w:rsidP="005A3A5B">
      <w:pPr>
        <w:pStyle w:val="Default"/>
        <w:spacing w:line="264" w:lineRule="auto"/>
        <w:rPr>
          <w:sz w:val="20"/>
          <w:szCs w:val="20"/>
        </w:rPr>
      </w:pPr>
      <w:r w:rsidRPr="005A3A5B">
        <w:rPr>
          <w:sz w:val="20"/>
          <w:szCs w:val="20"/>
        </w:rPr>
        <w:t xml:space="preserve">Αρχική μάζα </w:t>
      </w:r>
      <w:r w:rsidR="00C63E9A">
        <w:rPr>
          <w:sz w:val="20"/>
          <w:szCs w:val="20"/>
        </w:rPr>
        <w:t>Ε</w:t>
      </w:r>
      <w:r w:rsidR="00C63E9A" w:rsidRPr="00C63E9A">
        <w:rPr>
          <w:sz w:val="20"/>
          <w:szCs w:val="20"/>
        </w:rPr>
        <w:t>λαστικού</w:t>
      </w:r>
      <w:r w:rsidRPr="005A3A5B">
        <w:rPr>
          <w:sz w:val="20"/>
          <w:szCs w:val="20"/>
        </w:rPr>
        <w:t xml:space="preserve">: .............................................................................................................. </w:t>
      </w:r>
    </w:p>
    <w:p w:rsidR="005A3A5B" w:rsidRPr="005A3A5B" w:rsidRDefault="005A3A5B" w:rsidP="005A3A5B">
      <w:pPr>
        <w:pStyle w:val="Default"/>
        <w:spacing w:line="264" w:lineRule="auto"/>
        <w:rPr>
          <w:sz w:val="20"/>
          <w:szCs w:val="20"/>
        </w:rPr>
      </w:pPr>
      <w:r w:rsidRPr="005A3A5B">
        <w:rPr>
          <w:sz w:val="20"/>
          <w:szCs w:val="20"/>
        </w:rPr>
        <w:t xml:space="preserve">Τελική μάζα </w:t>
      </w:r>
      <w:r w:rsidR="00C63E9A">
        <w:rPr>
          <w:sz w:val="20"/>
          <w:szCs w:val="20"/>
        </w:rPr>
        <w:t>Ε</w:t>
      </w:r>
      <w:r w:rsidR="00C63E9A" w:rsidRPr="00C63E9A">
        <w:rPr>
          <w:sz w:val="20"/>
          <w:szCs w:val="20"/>
        </w:rPr>
        <w:t>λαστικού</w:t>
      </w:r>
      <w:r w:rsidRPr="005A3A5B">
        <w:rPr>
          <w:sz w:val="20"/>
          <w:szCs w:val="20"/>
        </w:rPr>
        <w:t xml:space="preserve">: ............................................................................................................... </w:t>
      </w:r>
    </w:p>
    <w:p w:rsidR="005A3A5B" w:rsidRPr="005A3A5B" w:rsidRDefault="005A3A5B" w:rsidP="005A3A5B">
      <w:pPr>
        <w:pStyle w:val="Default"/>
        <w:spacing w:line="264" w:lineRule="auto"/>
        <w:rPr>
          <w:sz w:val="20"/>
          <w:szCs w:val="20"/>
        </w:rPr>
      </w:pPr>
      <w:r w:rsidRPr="005A3A5B">
        <w:rPr>
          <w:sz w:val="20"/>
          <w:szCs w:val="20"/>
        </w:rPr>
        <w:t xml:space="preserve">Ανάλυση Νερού: .......................................................................................................................... </w:t>
      </w:r>
    </w:p>
    <w:p w:rsidR="005A3A5B" w:rsidRPr="005A3A5B" w:rsidRDefault="005A3A5B" w:rsidP="005A3A5B">
      <w:pPr>
        <w:pStyle w:val="Default"/>
        <w:spacing w:line="264" w:lineRule="auto"/>
        <w:rPr>
          <w:sz w:val="20"/>
          <w:szCs w:val="20"/>
          <w:lang w:val="en-US"/>
        </w:rPr>
      </w:pPr>
      <w:r w:rsidRPr="005A3A5B">
        <w:rPr>
          <w:sz w:val="20"/>
          <w:szCs w:val="20"/>
          <w:lang w:val="en-US"/>
        </w:rPr>
        <w:t xml:space="preserve">Αρχή Δοκιμής: ............................................................................................................................. </w:t>
      </w:r>
    </w:p>
    <w:p w:rsidR="005378E7" w:rsidRPr="005F63ED" w:rsidRDefault="005A3A5B" w:rsidP="005A3A5B">
      <w:pPr>
        <w:pStyle w:val="Default"/>
        <w:spacing w:line="264" w:lineRule="auto"/>
        <w:rPr>
          <w:sz w:val="20"/>
          <w:szCs w:val="20"/>
          <w:lang w:val="en-US"/>
        </w:rPr>
      </w:pPr>
      <w:r w:rsidRPr="005A3A5B">
        <w:rPr>
          <w:sz w:val="20"/>
          <w:szCs w:val="20"/>
          <w:lang w:val="en-US"/>
        </w:rPr>
        <w:t>Τέλος Δοκιμής: ............................................................................................................................</w:t>
      </w:r>
    </w:p>
    <w:p w:rsidR="005378E7" w:rsidRPr="005F63ED" w:rsidRDefault="005378E7" w:rsidP="00976C26">
      <w:pPr>
        <w:pStyle w:val="Default"/>
        <w:spacing w:line="264" w:lineRule="auto"/>
        <w:rPr>
          <w:sz w:val="20"/>
          <w:szCs w:val="20"/>
          <w:lang w:val="en-US"/>
        </w:rPr>
      </w:pPr>
    </w:p>
    <w:p w:rsidR="005378E7" w:rsidRPr="005F63ED" w:rsidRDefault="005378E7" w:rsidP="00976C26">
      <w:pPr>
        <w:pStyle w:val="Default"/>
        <w:spacing w:line="264" w:lineRule="auto"/>
        <w:rPr>
          <w:sz w:val="20"/>
          <w:szCs w:val="20"/>
          <w:lang w:val="en-US"/>
        </w:rPr>
      </w:pPr>
    </w:p>
    <w:p w:rsidR="005378E7" w:rsidRPr="005F63ED" w:rsidRDefault="005378E7" w:rsidP="00976C26">
      <w:pPr>
        <w:pStyle w:val="Default"/>
        <w:spacing w:line="264" w:lineRule="auto"/>
        <w:rPr>
          <w:sz w:val="20"/>
          <w:szCs w:val="20"/>
          <w:lang w:val="en-US"/>
        </w:rPr>
      </w:pPr>
    </w:p>
    <w:tbl>
      <w:tblPr>
        <w:tblW w:w="5139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580"/>
        <w:gridCol w:w="1139"/>
        <w:gridCol w:w="1141"/>
        <w:gridCol w:w="1140"/>
        <w:gridCol w:w="1141"/>
        <w:gridCol w:w="1402"/>
        <w:gridCol w:w="1210"/>
      </w:tblGrid>
      <w:tr w:rsidR="0094055C" w:rsidRPr="005F63ED" w:rsidTr="00E741EA">
        <w:trPr>
          <w:trHeight w:val="226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4055C" w:rsidRPr="005F63ED" w:rsidRDefault="00C63E9A" w:rsidP="0094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Μη μεταλλικ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ό</w:t>
            </w:r>
            <w:r w:rsidRPr="00C63E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υλικό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9A" w:rsidRPr="00C63E9A" w:rsidRDefault="0094055C" w:rsidP="00C6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E9A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C63E9A">
              <w:rPr>
                <w:rFonts w:ascii="Arial" w:hAnsi="Arial" w:cs="Arial"/>
                <w:sz w:val="20"/>
                <w:szCs w:val="20"/>
              </w:rPr>
              <w:t>μ</w:t>
            </w:r>
            <w:r w:rsidR="00C63E9A" w:rsidRPr="00C63E9A">
              <w:rPr>
                <w:rFonts w:ascii="Arial" w:hAnsi="Arial" w:cs="Arial"/>
                <w:sz w:val="20"/>
                <w:szCs w:val="20"/>
              </w:rPr>
              <w:t>εταβολή του όγκου των δειγμάτων σ</w:t>
            </w:r>
            <w:r w:rsidR="0038072E">
              <w:rPr>
                <w:rFonts w:ascii="Arial" w:hAnsi="Arial" w:cs="Arial"/>
                <w:sz w:val="20"/>
                <w:szCs w:val="20"/>
              </w:rPr>
              <w:t>τη</w:t>
            </w:r>
            <w:r w:rsidR="00C63E9A" w:rsidRPr="00C63E9A">
              <w:rPr>
                <w:rFonts w:ascii="Arial" w:hAnsi="Arial" w:cs="Arial"/>
                <w:sz w:val="20"/>
                <w:szCs w:val="20"/>
              </w:rPr>
              <w:t xml:space="preserve"> δοκιμή ελέγχου</w:t>
            </w:r>
          </w:p>
          <w:p w:rsidR="0094055C" w:rsidRPr="005F63ED" w:rsidRDefault="00C63E9A" w:rsidP="00C6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E9A">
              <w:rPr>
                <w:rFonts w:ascii="Arial" w:hAnsi="Arial" w:cs="Arial"/>
                <w:sz w:val="20"/>
                <w:szCs w:val="20"/>
                <w:lang w:val="en-US"/>
              </w:rPr>
              <w:t>(Συνθετικό μαλακό νερό)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38072E" w:rsidRDefault="0038072E" w:rsidP="0094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μ</w:t>
            </w:r>
            <w:r w:rsidRPr="0038072E">
              <w:rPr>
                <w:rFonts w:ascii="Arial" w:hAnsi="Arial" w:cs="Arial"/>
                <w:sz w:val="20"/>
                <w:szCs w:val="20"/>
              </w:rPr>
              <w:t xml:space="preserve">εταβολή του όγκου των δειγμάτων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Pr="0038072E">
              <w:rPr>
                <w:rFonts w:ascii="Arial" w:hAnsi="Arial" w:cs="Arial"/>
                <w:sz w:val="20"/>
                <w:szCs w:val="20"/>
              </w:rPr>
              <w:t>διάλυμα δοκιμής, με τον αναστολέα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38072E" w:rsidRDefault="00C63E9A" w:rsidP="0094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72E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72E">
              <w:rPr>
                <w:rFonts w:ascii="Arial" w:hAnsi="Arial" w:cs="Arial"/>
                <w:sz w:val="20"/>
                <w:szCs w:val="20"/>
              </w:rPr>
              <w:t>μ</w:t>
            </w:r>
            <w:r w:rsidR="0038072E" w:rsidRPr="0038072E">
              <w:rPr>
                <w:rFonts w:ascii="Arial" w:hAnsi="Arial" w:cs="Arial"/>
                <w:sz w:val="20"/>
                <w:szCs w:val="20"/>
              </w:rPr>
              <w:t>εταβολή του όγκου</w:t>
            </w:r>
            <w:r w:rsidR="0094055C" w:rsidRPr="0038072E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94055C" w:rsidRPr="0038072E" w:rsidRDefault="0038072E" w:rsidP="0094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έλεγχος</w:t>
            </w:r>
            <w:r w:rsidR="0094055C" w:rsidRPr="00380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55C" w:rsidRPr="005F63ED">
              <w:rPr>
                <w:rFonts w:ascii="Arial" w:hAnsi="Arial" w:cs="Arial"/>
                <w:sz w:val="20"/>
                <w:szCs w:val="20"/>
                <w:lang w:val="en-US"/>
              </w:rPr>
              <w:t>vs</w:t>
            </w:r>
            <w:r w:rsidR="0094055C" w:rsidRPr="003807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055C" w:rsidRPr="0038072E" w:rsidRDefault="0038072E" w:rsidP="0094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αναστολέα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C63E9A" w:rsidRDefault="00C63E9A" w:rsidP="00C6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C63E9A">
              <w:rPr>
                <w:rFonts w:ascii="Arial" w:hAnsi="Arial" w:cs="Arial"/>
                <w:sz w:val="20"/>
                <w:szCs w:val="20"/>
                <w:lang w:val="en-US"/>
              </w:rPr>
              <w:t xml:space="preserve">ημειώσεις </w:t>
            </w:r>
            <w:r>
              <w:rPr>
                <w:rFonts w:ascii="Arial" w:hAnsi="Arial" w:cs="Arial"/>
                <w:sz w:val="20"/>
                <w:szCs w:val="20"/>
              </w:rPr>
              <w:t>ο</w:t>
            </w:r>
            <w:r w:rsidRPr="00C63E9A">
              <w:rPr>
                <w:rFonts w:ascii="Arial" w:hAnsi="Arial" w:cs="Arial"/>
                <w:sz w:val="20"/>
                <w:szCs w:val="20"/>
                <w:lang w:val="en-US"/>
              </w:rPr>
              <w:t>πτική</w:t>
            </w:r>
            <w:r>
              <w:rPr>
                <w:rFonts w:ascii="Arial" w:hAnsi="Arial" w:cs="Arial"/>
                <w:sz w:val="20"/>
                <w:szCs w:val="20"/>
              </w:rPr>
              <w:t>ς</w:t>
            </w:r>
            <w:r w:rsidRPr="00C63E9A">
              <w:rPr>
                <w:rFonts w:ascii="Arial" w:hAnsi="Arial" w:cs="Arial"/>
                <w:sz w:val="20"/>
                <w:szCs w:val="20"/>
                <w:lang w:val="en-US"/>
              </w:rPr>
              <w:t xml:space="preserve"> εξέταση</w:t>
            </w:r>
            <w:r>
              <w:rPr>
                <w:rFonts w:ascii="Arial" w:hAnsi="Arial" w:cs="Arial"/>
                <w:sz w:val="20"/>
                <w:szCs w:val="20"/>
              </w:rPr>
              <w:t>ς</w:t>
            </w:r>
          </w:p>
        </w:tc>
      </w:tr>
      <w:tr w:rsidR="0094055C" w:rsidRPr="005F63ED" w:rsidTr="00E741EA">
        <w:trPr>
          <w:trHeight w:val="226"/>
        </w:trPr>
        <w:tc>
          <w:tcPr>
            <w:tcW w:w="903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38072E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Σετ</w:t>
            </w:r>
            <w:r w:rsidR="0094055C" w:rsidRPr="005F63ED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38072E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Σετ</w:t>
            </w:r>
            <w:r w:rsidR="0094055C" w:rsidRPr="005F63ED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38072E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Σετ </w:t>
            </w:r>
            <w:r w:rsidR="0094055C" w:rsidRPr="005F63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38072E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Σετ</w:t>
            </w:r>
            <w:r w:rsidR="0094055C" w:rsidRPr="005F63ED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55C" w:rsidRPr="005F63ED" w:rsidTr="00E741EA">
        <w:trPr>
          <w:trHeight w:val="226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4055C" w:rsidRPr="00E741EA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EPDM 70, </w:t>
            </w:r>
            <w:r w:rsidR="00E741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επεξεργασμένο με θεί</w:t>
            </w:r>
            <w:r w:rsidR="00E741EA">
              <w:rPr>
                <w:rFonts w:ascii="Arial" w:hAnsi="Arial" w:cs="Arial"/>
                <w:color w:val="000000"/>
                <w:sz w:val="20"/>
                <w:szCs w:val="20"/>
              </w:rPr>
              <w:t>ο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55C" w:rsidRPr="005F63ED" w:rsidTr="00E741EA">
        <w:trPr>
          <w:trHeight w:val="225"/>
        </w:trPr>
        <w:tc>
          <w:tcPr>
            <w:tcW w:w="903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94055C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55C" w:rsidRPr="005F63ED" w:rsidTr="00E741EA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EPDM 70, </w:t>
            </w:r>
            <w:r w:rsidR="00E741EA" w:rsidRPr="00E741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επεξεργασμένο με υπεροξείδιο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55C" w:rsidRPr="005F63ED" w:rsidTr="00E741EA">
        <w:trPr>
          <w:trHeight w:val="225"/>
        </w:trPr>
        <w:tc>
          <w:tcPr>
            <w:tcW w:w="903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16C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94055C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B6064F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55C" w:rsidRPr="005F63ED" w:rsidTr="00E741EA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4055C" w:rsidRPr="00E741EA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EPDM 70, </w:t>
            </w:r>
            <w:r w:rsidR="00E741EA" w:rsidRPr="00E741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επεξεργασμένο με ρητίνη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55C" w:rsidRPr="005F63ED" w:rsidTr="00E741EA">
        <w:trPr>
          <w:trHeight w:val="225"/>
        </w:trPr>
        <w:tc>
          <w:tcPr>
            <w:tcW w:w="903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94055C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5C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94055C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55C" w:rsidRPr="005F63ED" w:rsidTr="00E741EA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4055C" w:rsidRPr="00E741EA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NBR 70, </w:t>
            </w:r>
            <w:r w:rsidR="00E741EA" w:rsidRPr="00E741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επεξεργασμένο με υπεροξείδιο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55C" w:rsidRPr="005F63ED" w:rsidTr="00E741EA">
        <w:trPr>
          <w:trHeight w:val="226"/>
        </w:trPr>
        <w:tc>
          <w:tcPr>
            <w:tcW w:w="90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055C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94055C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055C" w:rsidRPr="005F63ED" w:rsidRDefault="00B16C75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Μέσος όρος</w:t>
            </w:r>
            <w:r w:rsidR="0094055C"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055C" w:rsidRPr="005F63ED" w:rsidRDefault="0094055C" w:rsidP="003C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378E7" w:rsidRPr="005F63ED" w:rsidRDefault="005378E7" w:rsidP="00976C26">
      <w:pPr>
        <w:pStyle w:val="Default"/>
        <w:spacing w:line="264" w:lineRule="auto"/>
        <w:rPr>
          <w:sz w:val="20"/>
          <w:szCs w:val="20"/>
          <w:lang w:val="en-US"/>
        </w:rPr>
      </w:pPr>
    </w:p>
    <w:p w:rsidR="005378E7" w:rsidRPr="005F63ED" w:rsidRDefault="005378E7" w:rsidP="00976C26">
      <w:pPr>
        <w:pStyle w:val="Default"/>
        <w:spacing w:line="264" w:lineRule="auto"/>
        <w:rPr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62"/>
        <w:gridCol w:w="2410"/>
      </w:tblGrid>
      <w:tr w:rsidR="0094055C" w:rsidRPr="005F63ED" w:rsidTr="0094055C">
        <w:trPr>
          <w:trHeight w:val="419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4055C" w:rsidRPr="005F63ED" w:rsidRDefault="00E741EA" w:rsidP="00E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Πρόσθετες σημειώσεις</w:t>
            </w:r>
            <w:r w:rsidR="0094055C" w:rsidRPr="005F63E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4055C" w:rsidRPr="005F63ED" w:rsidTr="0094055C">
        <w:trPr>
          <w:trHeight w:val="460"/>
        </w:trPr>
        <w:tc>
          <w:tcPr>
            <w:tcW w:w="606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4055C" w:rsidRPr="005F63ED" w:rsidRDefault="00E741EA" w:rsidP="00E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741EA">
              <w:rPr>
                <w:rFonts w:ascii="Arial" w:hAnsi="Arial" w:cs="Arial"/>
                <w:sz w:val="20"/>
                <w:szCs w:val="20"/>
                <w:lang w:val="en-US"/>
              </w:rPr>
              <w:t xml:space="preserve">Διακοπές / </w:t>
            </w:r>
            <w:r>
              <w:rPr>
                <w:rFonts w:ascii="Arial" w:hAnsi="Arial" w:cs="Arial"/>
                <w:sz w:val="20"/>
                <w:szCs w:val="20"/>
              </w:rPr>
              <w:t>αστοχία</w:t>
            </w:r>
            <w:r w:rsidRPr="00E741EA">
              <w:rPr>
                <w:rFonts w:ascii="Arial" w:hAnsi="Arial" w:cs="Arial"/>
                <w:sz w:val="20"/>
                <w:szCs w:val="20"/>
                <w:lang w:val="en-US"/>
              </w:rPr>
              <w:t xml:space="preserve"> του εξοπλισμού;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5C" w:rsidRPr="005F63ED" w:rsidRDefault="0094055C" w:rsidP="00E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741EA">
              <w:rPr>
                <w:rFonts w:ascii="Arial" w:hAnsi="Arial" w:cs="Arial"/>
                <w:sz w:val="20"/>
                <w:szCs w:val="20"/>
              </w:rPr>
              <w:t>Ημερομηνία</w:t>
            </w:r>
            <w:r w:rsidRPr="005F63E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4055C" w:rsidRPr="005F63ED" w:rsidTr="0094055C">
        <w:trPr>
          <w:trHeight w:val="659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4055C" w:rsidRPr="005F63ED" w:rsidRDefault="00E741EA" w:rsidP="009405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Λεπτομέρειες</w:t>
            </w:r>
            <w:r w:rsidR="0094055C" w:rsidRPr="005F63E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</w:tbl>
    <w:p w:rsidR="005378E7" w:rsidRPr="005F63ED" w:rsidRDefault="005378E7" w:rsidP="00976C26">
      <w:pPr>
        <w:pStyle w:val="Default"/>
        <w:spacing w:line="264" w:lineRule="auto"/>
        <w:rPr>
          <w:sz w:val="20"/>
          <w:szCs w:val="20"/>
          <w:lang w:val="en-US"/>
        </w:rPr>
      </w:pPr>
    </w:p>
    <w:p w:rsidR="005378E7" w:rsidRPr="00BE4F4D" w:rsidRDefault="005378E7" w:rsidP="00976C26">
      <w:pPr>
        <w:pStyle w:val="Default"/>
        <w:spacing w:line="264" w:lineRule="auto"/>
        <w:rPr>
          <w:rFonts w:ascii="ArialMT" w:hAnsi="ArialMT" w:cs="ArialMT"/>
          <w:sz w:val="19"/>
          <w:szCs w:val="19"/>
          <w:lang w:val="en-US"/>
        </w:rPr>
      </w:pPr>
    </w:p>
    <w:p w:rsidR="005378E7" w:rsidRPr="00BE4F4D" w:rsidRDefault="005378E7" w:rsidP="00976C26">
      <w:pPr>
        <w:pStyle w:val="Default"/>
        <w:spacing w:line="264" w:lineRule="auto"/>
        <w:rPr>
          <w:rFonts w:ascii="ArialMT" w:hAnsi="ArialMT" w:cs="ArialMT"/>
          <w:sz w:val="19"/>
          <w:szCs w:val="19"/>
          <w:lang w:val="en-US"/>
        </w:rPr>
      </w:pPr>
    </w:p>
    <w:p w:rsidR="005378E7" w:rsidRPr="00BE4F4D" w:rsidRDefault="005378E7" w:rsidP="00976C26">
      <w:pPr>
        <w:pStyle w:val="Default"/>
        <w:spacing w:line="264" w:lineRule="auto"/>
        <w:rPr>
          <w:rFonts w:ascii="ArialMT" w:hAnsi="ArialMT" w:cs="ArialMT"/>
          <w:sz w:val="19"/>
          <w:szCs w:val="19"/>
          <w:lang w:val="en-US"/>
        </w:rPr>
      </w:pPr>
    </w:p>
    <w:p w:rsidR="0094055C" w:rsidRPr="00BE4F4D" w:rsidRDefault="0094055C" w:rsidP="00976C26">
      <w:pPr>
        <w:pStyle w:val="Default"/>
        <w:spacing w:line="264" w:lineRule="auto"/>
        <w:rPr>
          <w:rFonts w:ascii="ArialMT" w:hAnsi="ArialMT" w:cs="ArialMT"/>
          <w:sz w:val="19"/>
          <w:szCs w:val="19"/>
          <w:lang w:val="en-US"/>
        </w:rPr>
      </w:pPr>
    </w:p>
    <w:p w:rsidR="0094055C" w:rsidRPr="00BE4F4D" w:rsidRDefault="0094055C" w:rsidP="00976C26">
      <w:pPr>
        <w:pStyle w:val="Default"/>
        <w:spacing w:line="264" w:lineRule="auto"/>
        <w:rPr>
          <w:rFonts w:ascii="ArialMT" w:hAnsi="ArialMT" w:cs="ArialMT"/>
          <w:sz w:val="19"/>
          <w:szCs w:val="19"/>
          <w:lang w:val="en-US"/>
        </w:rPr>
      </w:pPr>
    </w:p>
    <w:p w:rsidR="0094055C" w:rsidRPr="00BE4F4D" w:rsidRDefault="0094055C" w:rsidP="00976C26">
      <w:pPr>
        <w:pStyle w:val="Default"/>
        <w:spacing w:line="264" w:lineRule="auto"/>
        <w:rPr>
          <w:rFonts w:ascii="ArialMT" w:hAnsi="ArialMT" w:cs="ArialMT"/>
          <w:sz w:val="19"/>
          <w:szCs w:val="19"/>
          <w:lang w:val="en-US"/>
        </w:rPr>
      </w:pPr>
    </w:p>
    <w:p w:rsidR="0094055C" w:rsidRPr="00BE4F4D" w:rsidRDefault="0094055C" w:rsidP="00976C26">
      <w:pPr>
        <w:pStyle w:val="Default"/>
        <w:spacing w:line="264" w:lineRule="auto"/>
        <w:rPr>
          <w:rFonts w:ascii="ArialMT" w:hAnsi="ArialMT" w:cs="ArialMT"/>
          <w:sz w:val="19"/>
          <w:szCs w:val="19"/>
          <w:lang w:val="en-US"/>
        </w:rPr>
      </w:pPr>
    </w:p>
    <w:p w:rsidR="0094055C" w:rsidRPr="00BE4F4D" w:rsidRDefault="0094055C" w:rsidP="00976C26">
      <w:pPr>
        <w:pStyle w:val="Default"/>
        <w:spacing w:line="264" w:lineRule="auto"/>
        <w:rPr>
          <w:rFonts w:ascii="ArialMT" w:hAnsi="ArialMT" w:cs="ArialMT"/>
          <w:sz w:val="19"/>
          <w:szCs w:val="19"/>
          <w:lang w:val="en-US"/>
        </w:rPr>
      </w:pPr>
    </w:p>
    <w:p w:rsidR="009651D3" w:rsidRPr="00BE4F4D" w:rsidRDefault="00D34364" w:rsidP="00976C26">
      <w:pPr>
        <w:pStyle w:val="Default"/>
        <w:spacing w:line="264" w:lineRule="auto"/>
        <w:rPr>
          <w:lang w:val="en-US"/>
        </w:rPr>
      </w:pPr>
      <w:r>
        <w:rPr>
          <w:rFonts w:ascii="ArialMT" w:hAnsi="ArialMT" w:cs="ArialMT"/>
          <w:sz w:val="19"/>
          <w:szCs w:val="19"/>
        </w:rPr>
        <w:t>Σελίδα</w:t>
      </w:r>
      <w:r w:rsidR="0094055C" w:rsidRPr="00BE4F4D">
        <w:rPr>
          <w:rFonts w:ascii="ArialMT" w:hAnsi="ArialMT" w:cs="ArialMT"/>
          <w:sz w:val="19"/>
          <w:szCs w:val="19"/>
          <w:lang w:val="en-US"/>
        </w:rPr>
        <w:t xml:space="preserve"> 4 </w:t>
      </w:r>
      <w:r>
        <w:rPr>
          <w:rFonts w:ascii="ArialMT" w:hAnsi="ArialMT" w:cs="ArialMT"/>
          <w:sz w:val="19"/>
          <w:szCs w:val="19"/>
        </w:rPr>
        <w:t>από</w:t>
      </w:r>
      <w:r w:rsidR="0094055C" w:rsidRPr="00BE4F4D">
        <w:rPr>
          <w:rFonts w:ascii="ArialMT" w:hAnsi="ArialMT" w:cs="ArialMT"/>
          <w:sz w:val="19"/>
          <w:szCs w:val="19"/>
          <w:lang w:val="en-US"/>
        </w:rPr>
        <w:t xml:space="preserve"> 4</w:t>
      </w:r>
    </w:p>
    <w:sectPr w:rsidR="009651D3" w:rsidRPr="00BE4F4D" w:rsidSect="00306BAF">
      <w:footerReference w:type="default" r:id="rId12"/>
      <w:footerReference w:type="first" r:id="rId13"/>
      <w:pgSz w:w="11900" w:h="17340"/>
      <w:pgMar w:top="1440" w:right="1800" w:bottom="1440" w:left="1800" w:header="720" w:footer="7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82" w:rsidRDefault="00835482" w:rsidP="006C011F">
      <w:pPr>
        <w:spacing w:after="0" w:line="240" w:lineRule="auto"/>
      </w:pPr>
      <w:r>
        <w:separator/>
      </w:r>
    </w:p>
  </w:endnote>
  <w:endnote w:type="continuationSeparator" w:id="0">
    <w:p w:rsidR="00835482" w:rsidRDefault="00835482" w:rsidP="006C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DF" w:rsidRPr="00033847" w:rsidRDefault="00800B54" w:rsidP="00532268">
    <w:pPr>
      <w:pStyle w:val="a7"/>
      <w:spacing w:after="0" w:line="240" w:lineRule="auto"/>
      <w:jc w:val="right"/>
    </w:pPr>
    <w:sdt>
      <w:sdtPr>
        <w:id w:val="-16700886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AE0EDF">
          <w:instrText xml:space="preserve"> PAGE   \* MERGEFORMAT </w:instrText>
        </w:r>
        <w:r>
          <w:fldChar w:fldCharType="separate"/>
        </w:r>
        <w:r w:rsidR="00FB305C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DF" w:rsidRPr="006C011F" w:rsidRDefault="00AE0EDF" w:rsidP="006C011F">
    <w:pPr>
      <w:pStyle w:val="a7"/>
      <w:tabs>
        <w:tab w:val="clear" w:pos="4153"/>
        <w:tab w:val="clear" w:pos="8306"/>
        <w:tab w:val="center" w:pos="4395"/>
        <w:tab w:val="right" w:pos="8791"/>
      </w:tabs>
      <w:rPr>
        <w:lang w:val="en-US"/>
      </w:rPr>
    </w:pPr>
    <w:r w:rsidRPr="006C011F">
      <w:rPr>
        <w:lang w:val="en-US"/>
      </w:rPr>
      <w:tab/>
    </w:r>
    <w:r w:rsidRPr="006C011F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82" w:rsidRDefault="00835482" w:rsidP="006C011F">
      <w:pPr>
        <w:spacing w:after="0" w:line="240" w:lineRule="auto"/>
      </w:pPr>
      <w:r>
        <w:separator/>
      </w:r>
    </w:p>
  </w:footnote>
  <w:footnote w:type="continuationSeparator" w:id="0">
    <w:p w:rsidR="00835482" w:rsidRDefault="00835482" w:rsidP="006C011F">
      <w:pPr>
        <w:spacing w:after="0" w:line="240" w:lineRule="auto"/>
      </w:pPr>
      <w:r>
        <w:continuationSeparator/>
      </w:r>
    </w:p>
  </w:footnote>
  <w:footnote w:id="1">
    <w:p w:rsidR="00AE0EDF" w:rsidRPr="001361E6" w:rsidRDefault="00AE0EDF" w:rsidP="00033847">
      <w:pPr>
        <w:pStyle w:val="a8"/>
        <w:spacing w:after="0" w:line="240" w:lineRule="auto"/>
        <w:jc w:val="both"/>
      </w:pPr>
      <w:r>
        <w:rPr>
          <w:rStyle w:val="a9"/>
        </w:rPr>
        <w:footnoteRef/>
      </w:r>
      <w:r w:rsidRPr="001361E6">
        <w:t xml:space="preserve"> </w:t>
      </w:r>
      <w:r>
        <w:t>Οι α</w:t>
      </w:r>
      <w:r w:rsidRPr="001361E6">
        <w:t>λλαγές στους οικοδομικούς κανονισμούς επικεντρώνονται στη μεγιστοποίηση της ενεργειακής απόδοσης στ</w:t>
      </w:r>
      <w:r>
        <w:t>ην</w:t>
      </w:r>
      <w:r w:rsidRPr="001361E6">
        <w:t xml:space="preserve"> </w:t>
      </w:r>
      <w:r>
        <w:t>κατοικία</w:t>
      </w:r>
      <w:r w:rsidRPr="001361E6">
        <w:t>. Η πρόληψη τ</w:t>
      </w:r>
      <w:r>
        <w:t>ων</w:t>
      </w:r>
      <w:r w:rsidRPr="001361E6">
        <w:t xml:space="preserve"> </w:t>
      </w:r>
      <w:r>
        <w:t>επικαθήσεων</w:t>
      </w:r>
      <w:r w:rsidRPr="001361E6">
        <w:t xml:space="preserve"> μέσα σε ένα σύστημα κεντρικής θέρμανσης είναι ένα σημαντικό στοιχείο για να εξασφαλισθεί ότι διατηρείται η ενεργειακή αποδοτικότητα του συστήματος, και κατά συνέπεια, η ικανότητα ενός αναστολέα για την πρόληψη του σχηματισμού </w:t>
      </w:r>
      <w:r>
        <w:t>επικαθήσεων</w:t>
      </w:r>
      <w:r w:rsidRPr="001361E6">
        <w:t xml:space="preserve"> είναι επίσης σημαντική.</w:t>
      </w:r>
    </w:p>
  </w:footnote>
  <w:footnote w:id="2">
    <w:p w:rsidR="00AE0EDF" w:rsidRPr="00614ADC" w:rsidRDefault="00AE0EDF" w:rsidP="00033847">
      <w:pPr>
        <w:pStyle w:val="a8"/>
        <w:spacing w:after="0" w:line="240" w:lineRule="auto"/>
        <w:jc w:val="both"/>
      </w:pPr>
      <w:r>
        <w:rPr>
          <w:rStyle w:val="a9"/>
        </w:rPr>
        <w:footnoteRef/>
      </w:r>
      <w:r w:rsidRPr="00614ADC">
        <w:t xml:space="preserve"> Εάν δεν έχουν χρησιμοποιηθεί προηγουμένως τα γυάλινα </w:t>
      </w:r>
      <w:r>
        <w:t>δοχ</w:t>
      </w:r>
      <w:r w:rsidRPr="00614ADC">
        <w:t>εία, θα πρέπει να υπ</w:t>
      </w:r>
      <w:r>
        <w:t>άρξει μια</w:t>
      </w:r>
      <w:r w:rsidRPr="00614ADC">
        <w:t xml:space="preserve"> προεργασία με πλήρωση με νερό και θέρμανση σε θερμοκρασία</w:t>
      </w:r>
      <w:r>
        <w:t xml:space="preserve"> 80°</w:t>
      </w:r>
      <w:r w:rsidRPr="003F08D2">
        <w:rPr>
          <w:lang w:val="en-US"/>
        </w:rPr>
        <w:t>C</w:t>
      </w:r>
      <w:r w:rsidRPr="00614ADC">
        <w:t xml:space="preserve"> για δύο εβδομάδες. Αυτή η διαδικασία έχει ως στόχο να μειώσει την πιθανότητα αναστολής της διάβρωσης </w:t>
      </w:r>
      <w:r>
        <w:t>λόγω</w:t>
      </w:r>
      <w:r w:rsidRPr="00614ADC">
        <w:t xml:space="preserve"> έκπλυση</w:t>
      </w:r>
      <w:r>
        <w:t>ς</w:t>
      </w:r>
      <w:r w:rsidRPr="00614ADC">
        <w:t xml:space="preserve"> του πυριτίου από το γυαλί.</w:t>
      </w:r>
    </w:p>
    <w:p w:rsidR="00AE0EDF" w:rsidRPr="00614ADC" w:rsidRDefault="00AE0EDF" w:rsidP="00033847">
      <w:pPr>
        <w:pStyle w:val="a8"/>
        <w:spacing w:after="0" w:line="240" w:lineRule="auto"/>
        <w:jc w:val="both"/>
        <w:rPr>
          <w:sz w:val="10"/>
          <w:szCs w:val="10"/>
        </w:rPr>
      </w:pPr>
    </w:p>
  </w:footnote>
  <w:footnote w:id="3">
    <w:p w:rsidR="00AE0EDF" w:rsidRPr="000A1DAE" w:rsidRDefault="00AE0EDF" w:rsidP="00033847">
      <w:pPr>
        <w:pStyle w:val="a8"/>
        <w:spacing w:after="0" w:line="240" w:lineRule="auto"/>
        <w:jc w:val="both"/>
      </w:pPr>
      <w:r>
        <w:rPr>
          <w:rStyle w:val="a9"/>
        </w:rPr>
        <w:footnoteRef/>
      </w:r>
      <w:r w:rsidRPr="000A1DAE">
        <w:t xml:space="preserve"> Εναλλακτικά, ο έλεγχος της θερμοκρασίας μπορεί να </w:t>
      </w:r>
      <w:r w:rsidR="00067292">
        <w:t>γίνει</w:t>
      </w:r>
      <w:r w:rsidRPr="000A1DAE">
        <w:t xml:space="preserve"> με τη χρήση </w:t>
      </w:r>
      <w:r>
        <w:t>θερμοστατικά ελεγχόμενων</w:t>
      </w:r>
      <w:r w:rsidRPr="000A1DAE">
        <w:t xml:space="preserve"> θερμαντήρων εμβάπτισης από ανοξείδωτο χάλυβα ή με τη χρήση ενός </w:t>
      </w:r>
      <w:r>
        <w:t>χιτωνίου</w:t>
      </w:r>
      <w:r w:rsidRPr="000A1DAE">
        <w:t xml:space="preserve"> </w:t>
      </w:r>
      <w:r>
        <w:t>με νερό</w:t>
      </w:r>
      <w:r w:rsidRPr="000A1DAE">
        <w:t xml:space="preserve"> ή </w:t>
      </w:r>
      <w:r>
        <w:t>θερμαντήρα</w:t>
      </w:r>
      <w:r w:rsidRPr="000A1DAE">
        <w:t xml:space="preserve"> / δικτυωτού περιβλήματος γύρω από κάθε</w:t>
      </w:r>
      <w:r>
        <w:t xml:space="preserve"> κυψέλη</w:t>
      </w:r>
      <w:r w:rsidRPr="000A1DAE">
        <w:t>.</w:t>
      </w:r>
    </w:p>
  </w:footnote>
  <w:footnote w:id="4">
    <w:p w:rsidR="00AE0EDF" w:rsidRPr="00801790" w:rsidRDefault="00AE0EDF" w:rsidP="00F87EC1">
      <w:pPr>
        <w:pStyle w:val="CM12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87EC1">
        <w:rPr>
          <w:rStyle w:val="a9"/>
          <w:rFonts w:asciiTheme="minorHAnsi" w:hAnsiTheme="minorHAnsi"/>
          <w:sz w:val="20"/>
          <w:szCs w:val="20"/>
        </w:rPr>
        <w:footnoteRef/>
      </w:r>
      <w:r w:rsidRPr="00C213D9">
        <w:rPr>
          <w:rFonts w:asciiTheme="minorHAnsi" w:hAnsiTheme="minorHAnsi"/>
          <w:sz w:val="20"/>
          <w:szCs w:val="20"/>
        </w:rPr>
        <w:t xml:space="preserve"> Ένας αριθμός εμφιαλωμένων νερών </w:t>
      </w:r>
      <w:r>
        <w:rPr>
          <w:rFonts w:asciiTheme="minorHAnsi" w:hAnsiTheme="minorHAnsi"/>
          <w:sz w:val="20"/>
          <w:szCs w:val="20"/>
        </w:rPr>
        <w:t xml:space="preserve">που είναι </w:t>
      </w:r>
      <w:r w:rsidRPr="00C213D9">
        <w:rPr>
          <w:rFonts w:asciiTheme="minorHAnsi" w:hAnsiTheme="minorHAnsi"/>
          <w:sz w:val="20"/>
          <w:szCs w:val="20"/>
        </w:rPr>
        <w:t>διαθέσιμ</w:t>
      </w:r>
      <w:r>
        <w:rPr>
          <w:rFonts w:asciiTheme="minorHAnsi" w:hAnsiTheme="minorHAnsi"/>
          <w:sz w:val="20"/>
          <w:szCs w:val="20"/>
        </w:rPr>
        <w:t>α</w:t>
      </w:r>
      <w:r w:rsidRPr="00C213D9">
        <w:rPr>
          <w:rFonts w:asciiTheme="minorHAnsi" w:hAnsiTheme="minorHAnsi"/>
          <w:sz w:val="20"/>
          <w:szCs w:val="20"/>
        </w:rPr>
        <w:t xml:space="preserve"> στο Ηνωμένο Βασίλειο έχουν δοκιμαστεί </w:t>
      </w:r>
      <w:r>
        <w:rPr>
          <w:rFonts w:asciiTheme="minorHAnsi" w:hAnsiTheme="minorHAnsi"/>
          <w:sz w:val="20"/>
          <w:szCs w:val="20"/>
        </w:rPr>
        <w:t>ως προς τη</w:t>
      </w:r>
      <w:r w:rsidRPr="00C213D9">
        <w:rPr>
          <w:rFonts w:asciiTheme="minorHAnsi" w:hAnsiTheme="minorHAnsi"/>
          <w:sz w:val="20"/>
          <w:szCs w:val="20"/>
        </w:rPr>
        <w:t xml:space="preserve"> σκληρότητα. Αυτά</w:t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 w:rsidRPr="00C213D9">
        <w:rPr>
          <w:rFonts w:asciiTheme="minorHAnsi" w:hAnsiTheme="minorHAnsi"/>
          <w:sz w:val="20"/>
          <w:szCs w:val="20"/>
        </w:rPr>
        <w:t>δίνονται</w:t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 w:rsidRPr="00C213D9">
        <w:rPr>
          <w:rFonts w:asciiTheme="minorHAnsi" w:hAnsiTheme="minorHAnsi"/>
          <w:sz w:val="20"/>
          <w:szCs w:val="20"/>
        </w:rPr>
        <w:t>στο</w:t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Παράρτημα</w:t>
      </w:r>
      <w:r w:rsidRPr="00801790">
        <w:rPr>
          <w:rFonts w:asciiTheme="minorHAnsi" w:hAnsiTheme="minorHAnsi"/>
          <w:sz w:val="20"/>
          <w:szCs w:val="20"/>
        </w:rPr>
        <w:t xml:space="preserve"> 1. </w:t>
      </w:r>
    </w:p>
  </w:footnote>
  <w:footnote w:id="5">
    <w:p w:rsidR="00AE0EDF" w:rsidRPr="00801790" w:rsidRDefault="00AE0EDF" w:rsidP="00033847">
      <w:pPr>
        <w:pStyle w:val="CM15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33847">
        <w:rPr>
          <w:rStyle w:val="a9"/>
          <w:rFonts w:asciiTheme="minorHAnsi" w:hAnsiTheme="minorHAnsi"/>
          <w:sz w:val="20"/>
          <w:szCs w:val="20"/>
        </w:rPr>
        <w:footnoteRef/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Αναφορά</w:t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Προμηθευτή</w:t>
      </w:r>
      <w:r w:rsidRPr="00801790">
        <w:rPr>
          <w:rFonts w:asciiTheme="minorHAnsi" w:hAnsiTheme="minorHAnsi"/>
          <w:sz w:val="20"/>
          <w:szCs w:val="20"/>
        </w:rPr>
        <w:t xml:space="preserve">, </w:t>
      </w:r>
      <w:r w:rsidRPr="00033847">
        <w:rPr>
          <w:rFonts w:asciiTheme="minorHAnsi" w:hAnsiTheme="minorHAnsi"/>
          <w:sz w:val="20"/>
          <w:szCs w:val="20"/>
          <w:lang w:val="en-US"/>
        </w:rPr>
        <w:t>Clwyd</w:t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 w:rsidRPr="00033847">
        <w:rPr>
          <w:rFonts w:asciiTheme="minorHAnsi" w:hAnsiTheme="minorHAnsi"/>
          <w:sz w:val="20"/>
          <w:szCs w:val="20"/>
          <w:lang w:val="en-US"/>
        </w:rPr>
        <w:t>Compounders</w:t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 w:rsidRPr="00033847">
        <w:rPr>
          <w:rFonts w:asciiTheme="minorHAnsi" w:hAnsiTheme="minorHAnsi"/>
          <w:sz w:val="20"/>
          <w:szCs w:val="20"/>
          <w:lang w:val="en-US"/>
        </w:rPr>
        <w:t>Ltd</w:t>
      </w:r>
      <w:r w:rsidRPr="00801790">
        <w:rPr>
          <w:rFonts w:asciiTheme="minorHAnsi" w:hAnsiTheme="minorHAnsi"/>
          <w:sz w:val="20"/>
          <w:szCs w:val="20"/>
        </w:rPr>
        <w:t xml:space="preserve">., </w:t>
      </w:r>
      <w:r w:rsidRPr="00033847">
        <w:rPr>
          <w:rFonts w:asciiTheme="minorHAnsi" w:hAnsiTheme="minorHAnsi"/>
          <w:sz w:val="20"/>
          <w:szCs w:val="20"/>
          <w:lang w:val="en-US"/>
        </w:rPr>
        <w:t>Garden</w:t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 w:rsidRPr="00033847">
        <w:rPr>
          <w:rFonts w:asciiTheme="minorHAnsi" w:hAnsiTheme="minorHAnsi"/>
          <w:sz w:val="20"/>
          <w:szCs w:val="20"/>
          <w:lang w:val="en-US"/>
        </w:rPr>
        <w:t>Industrial</w:t>
      </w:r>
      <w:r w:rsidRPr="00801790">
        <w:rPr>
          <w:rFonts w:asciiTheme="minorHAnsi" w:hAnsiTheme="minorHAnsi"/>
          <w:sz w:val="20"/>
          <w:szCs w:val="20"/>
        </w:rPr>
        <w:t xml:space="preserve"> </w:t>
      </w:r>
      <w:r w:rsidRPr="00033847">
        <w:rPr>
          <w:rFonts w:asciiTheme="minorHAnsi" w:hAnsiTheme="minorHAnsi"/>
          <w:sz w:val="20"/>
          <w:szCs w:val="20"/>
          <w:lang w:val="en-US"/>
        </w:rPr>
        <w:t>Estate</w:t>
      </w:r>
      <w:r w:rsidRPr="00801790">
        <w:rPr>
          <w:rFonts w:asciiTheme="minorHAnsi" w:hAnsiTheme="minorHAnsi"/>
          <w:sz w:val="20"/>
          <w:szCs w:val="20"/>
        </w:rPr>
        <w:t xml:space="preserve">, </w:t>
      </w:r>
      <w:r w:rsidRPr="00033847">
        <w:rPr>
          <w:rFonts w:asciiTheme="minorHAnsi" w:hAnsiTheme="minorHAnsi"/>
          <w:sz w:val="20"/>
          <w:szCs w:val="20"/>
          <w:lang w:val="en-US"/>
        </w:rPr>
        <w:t>Ruabon</w:t>
      </w:r>
      <w:r w:rsidRPr="00801790">
        <w:rPr>
          <w:rFonts w:asciiTheme="minorHAnsi" w:hAnsiTheme="minorHAnsi"/>
          <w:sz w:val="20"/>
          <w:szCs w:val="20"/>
        </w:rPr>
        <w:t xml:space="preserve">, </w:t>
      </w:r>
      <w:r w:rsidRPr="00033847">
        <w:rPr>
          <w:rFonts w:asciiTheme="minorHAnsi" w:hAnsiTheme="minorHAnsi"/>
          <w:sz w:val="20"/>
          <w:szCs w:val="20"/>
          <w:lang w:val="en-US"/>
        </w:rPr>
        <w:t>Wrexham</w:t>
      </w:r>
      <w:r w:rsidRPr="00801790">
        <w:rPr>
          <w:rFonts w:asciiTheme="minorHAnsi" w:hAnsiTheme="minorHAnsi"/>
          <w:sz w:val="20"/>
          <w:szCs w:val="20"/>
        </w:rPr>
        <w:t xml:space="preserve">, </w:t>
      </w:r>
      <w:r w:rsidRPr="00033847">
        <w:rPr>
          <w:rFonts w:asciiTheme="minorHAnsi" w:hAnsiTheme="minorHAnsi"/>
          <w:sz w:val="20"/>
          <w:szCs w:val="20"/>
          <w:lang w:val="en-US"/>
        </w:rPr>
        <w:t>LL</w:t>
      </w:r>
      <w:r w:rsidRPr="00801790">
        <w:rPr>
          <w:rFonts w:asciiTheme="minorHAnsi" w:hAnsiTheme="minorHAnsi"/>
          <w:sz w:val="20"/>
          <w:szCs w:val="20"/>
        </w:rPr>
        <w:t>14 6</w:t>
      </w:r>
      <w:r w:rsidRPr="00033847">
        <w:rPr>
          <w:rFonts w:asciiTheme="minorHAnsi" w:hAnsiTheme="minorHAnsi"/>
          <w:sz w:val="20"/>
          <w:szCs w:val="20"/>
          <w:lang w:val="en-US"/>
        </w:rPr>
        <w:t>RG</w:t>
      </w:r>
      <w:r w:rsidRPr="00801790">
        <w:rPr>
          <w:rFonts w:asciiTheme="minorHAnsi" w:hAnsiTheme="minorHAnsi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A18"/>
    <w:multiLevelType w:val="hybridMultilevel"/>
    <w:tmpl w:val="CED69D38"/>
    <w:lvl w:ilvl="0" w:tplc="92344E0E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3C5"/>
    <w:multiLevelType w:val="hybridMultilevel"/>
    <w:tmpl w:val="0D88950C"/>
    <w:lvl w:ilvl="0" w:tplc="92344E0E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82C65DF"/>
    <w:multiLevelType w:val="hybridMultilevel"/>
    <w:tmpl w:val="E444A950"/>
    <w:lvl w:ilvl="0" w:tplc="9234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A3CEF"/>
    <w:multiLevelType w:val="hybridMultilevel"/>
    <w:tmpl w:val="D47AD806"/>
    <w:lvl w:ilvl="0" w:tplc="92344E0E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46F19"/>
    <w:multiLevelType w:val="hybridMultilevel"/>
    <w:tmpl w:val="A516EAB6"/>
    <w:lvl w:ilvl="0" w:tplc="92344E0E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E92"/>
    <w:rsid w:val="00012BF1"/>
    <w:rsid w:val="00033847"/>
    <w:rsid w:val="0004187E"/>
    <w:rsid w:val="00067292"/>
    <w:rsid w:val="00067CF2"/>
    <w:rsid w:val="00084B43"/>
    <w:rsid w:val="000955CB"/>
    <w:rsid w:val="00096390"/>
    <w:rsid w:val="000A1DAE"/>
    <w:rsid w:val="000D201F"/>
    <w:rsid w:val="001264E3"/>
    <w:rsid w:val="00127C96"/>
    <w:rsid w:val="001309A7"/>
    <w:rsid w:val="001361E6"/>
    <w:rsid w:val="0013643C"/>
    <w:rsid w:val="00170A67"/>
    <w:rsid w:val="00171209"/>
    <w:rsid w:val="00173713"/>
    <w:rsid w:val="001876B4"/>
    <w:rsid w:val="00187F2C"/>
    <w:rsid w:val="00194278"/>
    <w:rsid w:val="001F3323"/>
    <w:rsid w:val="00223B7E"/>
    <w:rsid w:val="00231735"/>
    <w:rsid w:val="00266C2D"/>
    <w:rsid w:val="00284B06"/>
    <w:rsid w:val="00286F64"/>
    <w:rsid w:val="00291105"/>
    <w:rsid w:val="002A0032"/>
    <w:rsid w:val="002A3A7F"/>
    <w:rsid w:val="002B10AE"/>
    <w:rsid w:val="002C17F4"/>
    <w:rsid w:val="002E0398"/>
    <w:rsid w:val="002E065D"/>
    <w:rsid w:val="002F1744"/>
    <w:rsid w:val="002F712F"/>
    <w:rsid w:val="0030339C"/>
    <w:rsid w:val="00306BAF"/>
    <w:rsid w:val="00307C9F"/>
    <w:rsid w:val="00323200"/>
    <w:rsid w:val="00332B28"/>
    <w:rsid w:val="003416C2"/>
    <w:rsid w:val="00343339"/>
    <w:rsid w:val="0035643B"/>
    <w:rsid w:val="00356CBE"/>
    <w:rsid w:val="00375B3C"/>
    <w:rsid w:val="0038072E"/>
    <w:rsid w:val="00394018"/>
    <w:rsid w:val="003A0C78"/>
    <w:rsid w:val="003A49FC"/>
    <w:rsid w:val="003B297E"/>
    <w:rsid w:val="003B2ED6"/>
    <w:rsid w:val="003C3EEF"/>
    <w:rsid w:val="003E34D0"/>
    <w:rsid w:val="003F08D2"/>
    <w:rsid w:val="003F219C"/>
    <w:rsid w:val="004013C3"/>
    <w:rsid w:val="004103D3"/>
    <w:rsid w:val="00422045"/>
    <w:rsid w:val="00444C95"/>
    <w:rsid w:val="00460571"/>
    <w:rsid w:val="00476EDA"/>
    <w:rsid w:val="004A78F8"/>
    <w:rsid w:val="004D6864"/>
    <w:rsid w:val="004E5C4D"/>
    <w:rsid w:val="004F1260"/>
    <w:rsid w:val="00521712"/>
    <w:rsid w:val="00532268"/>
    <w:rsid w:val="00534714"/>
    <w:rsid w:val="005347CE"/>
    <w:rsid w:val="005378E7"/>
    <w:rsid w:val="00537F84"/>
    <w:rsid w:val="00556E69"/>
    <w:rsid w:val="00570F6A"/>
    <w:rsid w:val="00583520"/>
    <w:rsid w:val="00593195"/>
    <w:rsid w:val="005A3A5B"/>
    <w:rsid w:val="005A5EA7"/>
    <w:rsid w:val="005B0E86"/>
    <w:rsid w:val="005C0CBC"/>
    <w:rsid w:val="005F30AE"/>
    <w:rsid w:val="005F63ED"/>
    <w:rsid w:val="00614ADC"/>
    <w:rsid w:val="00637D7A"/>
    <w:rsid w:val="00642892"/>
    <w:rsid w:val="0065215B"/>
    <w:rsid w:val="00664C8C"/>
    <w:rsid w:val="00666031"/>
    <w:rsid w:val="00673E57"/>
    <w:rsid w:val="0067659F"/>
    <w:rsid w:val="006C011F"/>
    <w:rsid w:val="006E2E92"/>
    <w:rsid w:val="00702395"/>
    <w:rsid w:val="00724B2B"/>
    <w:rsid w:val="00743CEC"/>
    <w:rsid w:val="007613E0"/>
    <w:rsid w:val="00772070"/>
    <w:rsid w:val="007F5A98"/>
    <w:rsid w:val="00800B54"/>
    <w:rsid w:val="00801790"/>
    <w:rsid w:val="008154AF"/>
    <w:rsid w:val="00821C44"/>
    <w:rsid w:val="00831962"/>
    <w:rsid w:val="00835482"/>
    <w:rsid w:val="008431BF"/>
    <w:rsid w:val="00862A37"/>
    <w:rsid w:val="008A22A1"/>
    <w:rsid w:val="008B3429"/>
    <w:rsid w:val="00917706"/>
    <w:rsid w:val="0092106B"/>
    <w:rsid w:val="00925C15"/>
    <w:rsid w:val="0094055C"/>
    <w:rsid w:val="00943BE0"/>
    <w:rsid w:val="0094477A"/>
    <w:rsid w:val="00947137"/>
    <w:rsid w:val="009570C0"/>
    <w:rsid w:val="00960CA1"/>
    <w:rsid w:val="0096163C"/>
    <w:rsid w:val="009651D3"/>
    <w:rsid w:val="00976C26"/>
    <w:rsid w:val="00980488"/>
    <w:rsid w:val="00984760"/>
    <w:rsid w:val="009A43D5"/>
    <w:rsid w:val="009A5500"/>
    <w:rsid w:val="009B0364"/>
    <w:rsid w:val="009B258E"/>
    <w:rsid w:val="009C0084"/>
    <w:rsid w:val="009F3576"/>
    <w:rsid w:val="00A02D40"/>
    <w:rsid w:val="00A040C0"/>
    <w:rsid w:val="00A274CC"/>
    <w:rsid w:val="00A351B1"/>
    <w:rsid w:val="00A471C9"/>
    <w:rsid w:val="00A62733"/>
    <w:rsid w:val="00A821D7"/>
    <w:rsid w:val="00A8311F"/>
    <w:rsid w:val="00A83B03"/>
    <w:rsid w:val="00AA0741"/>
    <w:rsid w:val="00AB02CB"/>
    <w:rsid w:val="00AB4B5F"/>
    <w:rsid w:val="00AB4E84"/>
    <w:rsid w:val="00AB679B"/>
    <w:rsid w:val="00AD1E76"/>
    <w:rsid w:val="00AE0EDF"/>
    <w:rsid w:val="00AE491A"/>
    <w:rsid w:val="00B02612"/>
    <w:rsid w:val="00B034B7"/>
    <w:rsid w:val="00B10BA7"/>
    <w:rsid w:val="00B156A6"/>
    <w:rsid w:val="00B16C75"/>
    <w:rsid w:val="00B24262"/>
    <w:rsid w:val="00B25A79"/>
    <w:rsid w:val="00B42098"/>
    <w:rsid w:val="00B442E1"/>
    <w:rsid w:val="00B44C2F"/>
    <w:rsid w:val="00B520E1"/>
    <w:rsid w:val="00B5565D"/>
    <w:rsid w:val="00B6064F"/>
    <w:rsid w:val="00B62B40"/>
    <w:rsid w:val="00B84E08"/>
    <w:rsid w:val="00B935BC"/>
    <w:rsid w:val="00B97F0A"/>
    <w:rsid w:val="00BA4E9C"/>
    <w:rsid w:val="00BE4F4D"/>
    <w:rsid w:val="00BF64BC"/>
    <w:rsid w:val="00C05F37"/>
    <w:rsid w:val="00C06C4C"/>
    <w:rsid w:val="00C213D9"/>
    <w:rsid w:val="00C33A1E"/>
    <w:rsid w:val="00C56123"/>
    <w:rsid w:val="00C56993"/>
    <w:rsid w:val="00C57DFD"/>
    <w:rsid w:val="00C63E9A"/>
    <w:rsid w:val="00C76FB9"/>
    <w:rsid w:val="00C875BF"/>
    <w:rsid w:val="00C87C6B"/>
    <w:rsid w:val="00CB30B2"/>
    <w:rsid w:val="00CD23F7"/>
    <w:rsid w:val="00CD529F"/>
    <w:rsid w:val="00D13AB3"/>
    <w:rsid w:val="00D20B3D"/>
    <w:rsid w:val="00D34364"/>
    <w:rsid w:val="00D5750B"/>
    <w:rsid w:val="00D93B89"/>
    <w:rsid w:val="00DB28EC"/>
    <w:rsid w:val="00DD4377"/>
    <w:rsid w:val="00DE2D6F"/>
    <w:rsid w:val="00DE7118"/>
    <w:rsid w:val="00E0315B"/>
    <w:rsid w:val="00E04C9A"/>
    <w:rsid w:val="00E23B6C"/>
    <w:rsid w:val="00E23FB7"/>
    <w:rsid w:val="00E247E4"/>
    <w:rsid w:val="00E335B3"/>
    <w:rsid w:val="00E52A79"/>
    <w:rsid w:val="00E57CF4"/>
    <w:rsid w:val="00E741EA"/>
    <w:rsid w:val="00EA0E23"/>
    <w:rsid w:val="00EA2A36"/>
    <w:rsid w:val="00EB17EA"/>
    <w:rsid w:val="00EC0BEA"/>
    <w:rsid w:val="00EC7996"/>
    <w:rsid w:val="00EF6F31"/>
    <w:rsid w:val="00EF79A1"/>
    <w:rsid w:val="00F1746A"/>
    <w:rsid w:val="00F42159"/>
    <w:rsid w:val="00F566D8"/>
    <w:rsid w:val="00F7076D"/>
    <w:rsid w:val="00F87EC1"/>
    <w:rsid w:val="00F93FEE"/>
    <w:rsid w:val="00F95A28"/>
    <w:rsid w:val="00F977BD"/>
    <w:rsid w:val="00FA3E43"/>
    <w:rsid w:val="00FB2756"/>
    <w:rsid w:val="00FB305C"/>
    <w:rsid w:val="00FB5233"/>
    <w:rsid w:val="00FB6753"/>
    <w:rsid w:val="00FB776B"/>
    <w:rsid w:val="00FD2196"/>
    <w:rsid w:val="00FD2CA4"/>
    <w:rsid w:val="00FD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54"/>
  </w:style>
  <w:style w:type="paragraph" w:styleId="1">
    <w:name w:val="heading 1"/>
    <w:basedOn w:val="a"/>
    <w:next w:val="a"/>
    <w:link w:val="1Char"/>
    <w:uiPriority w:val="9"/>
    <w:qFormat/>
    <w:rsid w:val="0072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3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0B54"/>
    <w:pPr>
      <w:spacing w:line="44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00B54"/>
    <w:pPr>
      <w:spacing w:line="3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00B54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800B54"/>
    <w:rPr>
      <w:color w:val="auto"/>
    </w:rPr>
  </w:style>
  <w:style w:type="paragraph" w:customStyle="1" w:styleId="CM4">
    <w:name w:val="CM4"/>
    <w:basedOn w:val="Default"/>
    <w:next w:val="Default"/>
    <w:uiPriority w:val="99"/>
    <w:rsid w:val="00800B54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00B54"/>
    <w:rPr>
      <w:color w:val="auto"/>
    </w:rPr>
  </w:style>
  <w:style w:type="paragraph" w:customStyle="1" w:styleId="CM5">
    <w:name w:val="CM5"/>
    <w:basedOn w:val="Default"/>
    <w:next w:val="Default"/>
    <w:uiPriority w:val="99"/>
    <w:rsid w:val="00800B54"/>
    <w:pPr>
      <w:spacing w:line="34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00B54"/>
    <w:pPr>
      <w:spacing w:line="22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800B54"/>
    <w:rPr>
      <w:color w:val="auto"/>
    </w:rPr>
  </w:style>
  <w:style w:type="paragraph" w:customStyle="1" w:styleId="CM7">
    <w:name w:val="CM7"/>
    <w:basedOn w:val="Default"/>
    <w:next w:val="Default"/>
    <w:uiPriority w:val="99"/>
    <w:rsid w:val="00800B54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00B54"/>
    <w:pPr>
      <w:spacing w:line="22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00B54"/>
    <w:pPr>
      <w:spacing w:line="2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00B54"/>
    <w:pPr>
      <w:spacing w:line="22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800B5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800B54"/>
    <w:pPr>
      <w:spacing w:line="22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00B54"/>
    <w:pPr>
      <w:spacing w:line="2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00B54"/>
    <w:pPr>
      <w:spacing w:line="22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00B54"/>
    <w:pPr>
      <w:spacing w:line="22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00B54"/>
    <w:pPr>
      <w:spacing w:line="22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00B54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800B54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800B54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800B54"/>
    <w:pPr>
      <w:spacing w:line="44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00B54"/>
    <w:pPr>
      <w:spacing w:line="448" w:lineRule="atLeast"/>
    </w:pPr>
    <w:rPr>
      <w:color w:val="auto"/>
    </w:rPr>
  </w:style>
  <w:style w:type="paragraph" w:styleId="a3">
    <w:name w:val="Title"/>
    <w:basedOn w:val="a"/>
    <w:next w:val="a"/>
    <w:link w:val="Char"/>
    <w:uiPriority w:val="10"/>
    <w:qFormat/>
    <w:rsid w:val="006C01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Char">
    <w:name w:val="Τίτλος Char"/>
    <w:basedOn w:val="a0"/>
    <w:link w:val="a3"/>
    <w:uiPriority w:val="10"/>
    <w:locked/>
    <w:rsid w:val="006C011F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a4">
    <w:name w:val="Subtitle"/>
    <w:basedOn w:val="a"/>
    <w:next w:val="a"/>
    <w:link w:val="Char0"/>
    <w:uiPriority w:val="11"/>
    <w:qFormat/>
    <w:rsid w:val="006C011F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Char0">
    <w:name w:val="Υπότιτλος Char"/>
    <w:basedOn w:val="a0"/>
    <w:link w:val="a4"/>
    <w:uiPriority w:val="11"/>
    <w:locked/>
    <w:rsid w:val="006C011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a5">
    <w:name w:val="Balloon Text"/>
    <w:basedOn w:val="a"/>
    <w:link w:val="Char1"/>
    <w:uiPriority w:val="99"/>
    <w:semiHidden/>
    <w:unhideWhenUsed/>
    <w:rsid w:val="006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6C01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6C011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locked/>
    <w:rsid w:val="006C011F"/>
    <w:rPr>
      <w:rFonts w:cs="Times New Roman"/>
    </w:rPr>
  </w:style>
  <w:style w:type="paragraph" w:styleId="a7">
    <w:name w:val="footer"/>
    <w:basedOn w:val="a"/>
    <w:link w:val="Char3"/>
    <w:uiPriority w:val="99"/>
    <w:unhideWhenUsed/>
    <w:rsid w:val="006C01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locked/>
    <w:rsid w:val="006C011F"/>
    <w:rPr>
      <w:rFonts w:cs="Times New Roman"/>
    </w:rPr>
  </w:style>
  <w:style w:type="paragraph" w:styleId="a8">
    <w:name w:val="footnote text"/>
    <w:basedOn w:val="a"/>
    <w:link w:val="Char4"/>
    <w:uiPriority w:val="99"/>
    <w:unhideWhenUsed/>
    <w:rsid w:val="009A43D5"/>
    <w:rPr>
      <w:sz w:val="20"/>
      <w:szCs w:val="20"/>
    </w:rPr>
  </w:style>
  <w:style w:type="character" w:customStyle="1" w:styleId="Char4">
    <w:name w:val="Κείμενο υποσημείωσης Char"/>
    <w:basedOn w:val="a0"/>
    <w:link w:val="a8"/>
    <w:uiPriority w:val="99"/>
    <w:locked/>
    <w:rsid w:val="009A43D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43D5"/>
    <w:rPr>
      <w:rFonts w:cs="Times New Roman"/>
      <w:vertAlign w:val="superscript"/>
    </w:rPr>
  </w:style>
  <w:style w:type="character" w:styleId="aa">
    <w:name w:val="Placeholder Text"/>
    <w:basedOn w:val="a0"/>
    <w:uiPriority w:val="99"/>
    <w:semiHidden/>
    <w:rsid w:val="00B02612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72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24B2B"/>
    <w:pPr>
      <w:outlineLvl w:val="9"/>
    </w:pPr>
    <w:rPr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rsid w:val="00FA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286F64"/>
    <w:pPr>
      <w:tabs>
        <w:tab w:val="right" w:leader="dot" w:pos="8290"/>
      </w:tabs>
      <w:spacing w:after="100"/>
      <w:ind w:left="220"/>
    </w:pPr>
    <w:rPr>
      <w:rFonts w:ascii="Arial" w:hAnsi="Arial"/>
      <w:noProof/>
    </w:rPr>
  </w:style>
  <w:style w:type="paragraph" w:styleId="10">
    <w:name w:val="toc 1"/>
    <w:basedOn w:val="a"/>
    <w:next w:val="a"/>
    <w:autoRedefine/>
    <w:uiPriority w:val="39"/>
    <w:unhideWhenUsed/>
    <w:rsid w:val="00286F64"/>
    <w:pPr>
      <w:tabs>
        <w:tab w:val="right" w:leader="dot" w:pos="8290"/>
      </w:tabs>
      <w:spacing w:after="100"/>
    </w:pPr>
    <w:rPr>
      <w:rFonts w:ascii="Arial" w:hAnsi="Arial" w:cs="Arial"/>
      <w:b/>
      <w:noProof/>
    </w:rPr>
  </w:style>
  <w:style w:type="character" w:styleId="-">
    <w:name w:val="Hyperlink"/>
    <w:basedOn w:val="a0"/>
    <w:uiPriority w:val="99"/>
    <w:unhideWhenUsed/>
    <w:rsid w:val="0028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4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4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2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2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2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44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448" w:lineRule="atLeast"/>
    </w:pPr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C01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6C011F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11F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C011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1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11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01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A4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43D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3D5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61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B2B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86F64"/>
    <w:pPr>
      <w:tabs>
        <w:tab w:val="right" w:leader="dot" w:pos="8290"/>
      </w:tabs>
      <w:spacing w:after="100"/>
      <w:ind w:left="22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286F64"/>
    <w:pPr>
      <w:tabs>
        <w:tab w:val="right" w:leader="dot" w:pos="8290"/>
      </w:tabs>
      <w:spacing w:after="100"/>
    </w:pPr>
    <w:rPr>
      <w:rFonts w:ascii="Arial" w:hAnsi="Arial" w:cs="Arial"/>
      <w:b/>
      <w:noProof/>
    </w:rPr>
  </w:style>
  <w:style w:type="character" w:styleId="Hyperlink">
    <w:name w:val="Hyperlink"/>
    <w:basedOn w:val="DefaultParagraphFont"/>
    <w:uiPriority w:val="99"/>
    <w:unhideWhenUsed/>
    <w:rsid w:val="00286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3AAA-BC7B-49B4-935B-8AD64DA4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BuildCert - CIAS Industry Spec June 2012 Final</vt:lpstr>
    </vt:vector>
  </TitlesOfParts>
  <Company/>
  <LinksUpToDate>false</LinksUpToDate>
  <CharactersWithSpaces>39649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BuildCert - CIAS Industry Spec June 2012 Final</dc:title>
  <dc:creator>ptaylor</dc:creator>
  <cp:lastModifiedBy>ovye</cp:lastModifiedBy>
  <cp:revision>2</cp:revision>
  <cp:lastPrinted>2017-05-29T10:45:00Z</cp:lastPrinted>
  <dcterms:created xsi:type="dcterms:W3CDTF">2017-05-29T10:45:00Z</dcterms:created>
  <dcterms:modified xsi:type="dcterms:W3CDTF">2017-05-29T10:45:00Z</dcterms:modified>
</cp:coreProperties>
</file>